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6F" w:rsidRPr="00E11216" w:rsidRDefault="00813F6F" w:rsidP="00E11216">
      <w:pPr>
        <w:rPr>
          <w:rFonts w:cs="Arial"/>
          <w:b/>
        </w:rPr>
      </w:pPr>
      <w:r w:rsidRPr="00E11216">
        <w:rPr>
          <w:rFonts w:cs="Arial"/>
          <w:b/>
        </w:rPr>
        <w:t xml:space="preserve">Presseaussendung, </w:t>
      </w:r>
      <w:r w:rsidR="00E11216" w:rsidRPr="00E11216">
        <w:rPr>
          <w:rFonts w:cs="Arial"/>
          <w:b/>
        </w:rPr>
        <w:t>Oktober</w:t>
      </w:r>
      <w:r w:rsidR="00E6624A" w:rsidRPr="00E11216">
        <w:rPr>
          <w:rFonts w:cs="Arial"/>
          <w:b/>
        </w:rPr>
        <w:t xml:space="preserve"> </w:t>
      </w:r>
      <w:r w:rsidRPr="00E11216">
        <w:rPr>
          <w:rFonts w:cs="Arial"/>
          <w:b/>
        </w:rPr>
        <w:t>2018</w:t>
      </w:r>
    </w:p>
    <w:p w:rsidR="00813F6F" w:rsidRPr="00E11216" w:rsidRDefault="00813F6F" w:rsidP="00E11216">
      <w:pPr>
        <w:rPr>
          <w:rFonts w:cs="Arial"/>
        </w:rPr>
      </w:pPr>
    </w:p>
    <w:p w:rsidR="00341C97" w:rsidRPr="00E11216" w:rsidRDefault="00341C97" w:rsidP="00E11216">
      <w:pPr>
        <w:jc w:val="both"/>
        <w:rPr>
          <w:rFonts w:cs="Arial"/>
        </w:rPr>
      </w:pPr>
    </w:p>
    <w:p w:rsidR="00E11216" w:rsidRPr="00E11216" w:rsidRDefault="00E11216" w:rsidP="00E11216">
      <w:pPr>
        <w:pStyle w:val="tab1"/>
        <w:rPr>
          <w:rFonts w:ascii="Arial" w:hAnsi="Arial" w:cs="Arial"/>
          <w:b/>
          <w:noProof/>
          <w:snapToGrid/>
          <w:sz w:val="28"/>
          <w:szCs w:val="28"/>
        </w:rPr>
      </w:pPr>
      <w:r w:rsidRPr="00E11216">
        <w:rPr>
          <w:rFonts w:ascii="Arial" w:hAnsi="Arial" w:cs="Arial"/>
          <w:b/>
          <w:noProof/>
          <w:snapToGrid/>
          <w:sz w:val="28"/>
          <w:szCs w:val="28"/>
        </w:rPr>
        <w:t>6,6 Millionen Euro an EFRE-Fördermitteln für grenzübersch</w:t>
      </w:r>
      <w:r w:rsidR="00ED2A8B">
        <w:rPr>
          <w:rFonts w:ascii="Arial" w:hAnsi="Arial" w:cs="Arial"/>
          <w:b/>
          <w:noProof/>
          <w:snapToGrid/>
          <w:sz w:val="28"/>
          <w:szCs w:val="28"/>
        </w:rPr>
        <w:t>reitende Projekte im INTERREG V-A Programm Österreich-</w:t>
      </w:r>
      <w:r w:rsidRPr="00E11216">
        <w:rPr>
          <w:rFonts w:ascii="Arial" w:hAnsi="Arial" w:cs="Arial"/>
          <w:b/>
          <w:noProof/>
          <w:snapToGrid/>
          <w:sz w:val="28"/>
          <w:szCs w:val="28"/>
        </w:rPr>
        <w:t>Bayern 2014-2020 genehmigt</w:t>
      </w:r>
    </w:p>
    <w:p w:rsidR="00E11216" w:rsidRPr="00E11216" w:rsidRDefault="00E11216" w:rsidP="00E11216">
      <w:pPr>
        <w:pStyle w:val="tab1"/>
        <w:rPr>
          <w:rFonts w:ascii="Arial" w:hAnsi="Arial" w:cs="Arial"/>
          <w:b/>
          <w:noProof/>
          <w:snapToGrid/>
          <w:sz w:val="22"/>
          <w:szCs w:val="22"/>
        </w:rPr>
      </w:pPr>
    </w:p>
    <w:p w:rsidR="00E11216" w:rsidRPr="00E11216" w:rsidRDefault="00E11216" w:rsidP="00E11216">
      <w:pPr>
        <w:pStyle w:val="tab1"/>
        <w:jc w:val="both"/>
        <w:rPr>
          <w:rFonts w:ascii="Arial" w:hAnsi="Arial" w:cs="Arial"/>
          <w:b/>
          <w:noProof/>
          <w:snapToGrid/>
          <w:sz w:val="22"/>
          <w:szCs w:val="22"/>
        </w:rPr>
      </w:pPr>
      <w:r w:rsidRPr="00E11216">
        <w:rPr>
          <w:rFonts w:ascii="Arial" w:hAnsi="Arial" w:cs="Arial"/>
          <w:b/>
          <w:noProof/>
          <w:snapToGrid/>
          <w:sz w:val="22"/>
          <w:szCs w:val="22"/>
        </w:rPr>
        <w:t>Bereits zum 7. Mal tagte von 1</w:t>
      </w:r>
      <w:r w:rsidR="00ED2A8B">
        <w:rPr>
          <w:rFonts w:ascii="Arial" w:hAnsi="Arial" w:cs="Arial"/>
          <w:b/>
          <w:noProof/>
          <w:snapToGrid/>
          <w:sz w:val="22"/>
          <w:szCs w:val="22"/>
        </w:rPr>
        <w:t>0. bis 11. Oktober 2018, dieses</w:t>
      </w:r>
      <w:r w:rsidRPr="00E11216">
        <w:rPr>
          <w:rFonts w:ascii="Arial" w:hAnsi="Arial" w:cs="Arial"/>
          <w:b/>
          <w:noProof/>
          <w:snapToGrid/>
          <w:sz w:val="22"/>
          <w:szCs w:val="22"/>
        </w:rPr>
        <w:t xml:space="preserve">mal in der Stadt Kufstein in Tirol, der  Begleitausschuss als beschlussfassendes Gremium des EU-Förderprogramms INTERREG V-A Österreich – Bayern 2014-2020. </w:t>
      </w:r>
    </w:p>
    <w:p w:rsidR="00E11216" w:rsidRPr="00E11216" w:rsidRDefault="00E11216" w:rsidP="00E11216">
      <w:pPr>
        <w:jc w:val="both"/>
        <w:rPr>
          <w:rFonts w:eastAsia="Calibri" w:cs="Arial"/>
        </w:rPr>
      </w:pPr>
    </w:p>
    <w:p w:rsidR="00E11216" w:rsidRDefault="00E11216" w:rsidP="00E11216">
      <w:pPr>
        <w:jc w:val="both"/>
        <w:rPr>
          <w:rFonts w:eastAsia="Calibri" w:cs="Arial"/>
        </w:rPr>
      </w:pPr>
      <w:r w:rsidRPr="00E11216">
        <w:rPr>
          <w:rFonts w:eastAsia="Calibri" w:cs="Arial"/>
        </w:rPr>
        <w:t>Das INTERREG V-A Programm Österreich-Deutschland/Bayern 2014 - 2020 ist eines von 60 grenzüberschreitenden Strukturfonds-Förderprogrammen der Europäischen Union, mit einem Fördervolumen von 54,5 Millionen Euro.</w:t>
      </w:r>
    </w:p>
    <w:p w:rsidR="00E11216" w:rsidRPr="00E11216" w:rsidRDefault="00E11216" w:rsidP="00E11216">
      <w:pPr>
        <w:jc w:val="both"/>
        <w:rPr>
          <w:rFonts w:eastAsia="Calibri" w:cs="Arial"/>
        </w:rPr>
      </w:pPr>
    </w:p>
    <w:p w:rsidR="00E11216" w:rsidRDefault="00E11216" w:rsidP="00E11216">
      <w:pPr>
        <w:pStyle w:val="tab1"/>
        <w:jc w:val="both"/>
        <w:rPr>
          <w:rFonts w:ascii="Arial" w:hAnsi="Arial" w:cs="Arial"/>
          <w:noProof/>
          <w:snapToGrid/>
          <w:sz w:val="22"/>
          <w:szCs w:val="22"/>
        </w:rPr>
      </w:pPr>
      <w:r w:rsidRPr="00E11216">
        <w:rPr>
          <w:rFonts w:ascii="Arial" w:hAnsi="Arial" w:cs="Arial"/>
          <w:noProof/>
          <w:sz w:val="22"/>
          <w:szCs w:val="22"/>
        </w:rPr>
        <w:t xml:space="preserve">Ziel des INTERREG-Programmes ist die Intensivierung der grenzüberschreitenden Kooperation in den Bereichen Forschung, Entwicklung und Innovation und </w:t>
      </w:r>
      <w:r w:rsidRPr="00E11216">
        <w:rPr>
          <w:rFonts w:ascii="Arial" w:hAnsi="Arial" w:cs="Arial"/>
          <w:sz w:val="22"/>
          <w:szCs w:val="22"/>
          <w:lang w:eastAsia="de-AT"/>
        </w:rPr>
        <w:t>nachhaltige touristische Nutzung</w:t>
      </w:r>
      <w:r w:rsidRPr="00E11216">
        <w:rPr>
          <w:rFonts w:ascii="Arial" w:hAnsi="Arial" w:cs="Arial"/>
          <w:noProof/>
          <w:sz w:val="22"/>
          <w:szCs w:val="22"/>
        </w:rPr>
        <w:t xml:space="preserve"> des Kultur-, Natur- und Lebensraums sowie die Bewahrung der Biodiversität und die Zusammenarbeit in Rechts- und Verwaltungsfragen. B</w:t>
      </w:r>
      <w:r w:rsidR="00316C5A">
        <w:rPr>
          <w:rFonts w:ascii="Arial" w:hAnsi="Arial" w:cs="Arial"/>
          <w:noProof/>
          <w:sz w:val="22"/>
          <w:szCs w:val="22"/>
        </w:rPr>
        <w:t>isher konnten schon mehr als 85</w:t>
      </w:r>
      <w:r w:rsidRPr="00E11216">
        <w:rPr>
          <w:rFonts w:ascii="Arial" w:hAnsi="Arial" w:cs="Arial"/>
          <w:noProof/>
          <w:sz w:val="22"/>
          <w:szCs w:val="22"/>
        </w:rPr>
        <w:t xml:space="preserve">% der Programmmittel vergeben werden. Im Rahmen der Genehmigungssitzung wurden hauptsächlich Projekte im Bereich Forschung, Entwicklung und Innovation sowie Projekte, die den Aufbau und die </w:t>
      </w:r>
      <w:r w:rsidRPr="00E11216">
        <w:rPr>
          <w:rFonts w:ascii="Arial" w:hAnsi="Arial" w:cs="Arial"/>
          <w:noProof/>
          <w:snapToGrid/>
          <w:sz w:val="22"/>
          <w:szCs w:val="22"/>
        </w:rPr>
        <w:t>Intensivierung langfristiger grenzüberschreitender Kooperationen</w:t>
      </w:r>
      <w:bookmarkStart w:id="0" w:name="_GoBack"/>
      <w:bookmarkEnd w:id="0"/>
      <w:r w:rsidRPr="00E11216">
        <w:rPr>
          <w:rFonts w:ascii="Arial" w:hAnsi="Arial" w:cs="Arial"/>
          <w:noProof/>
          <w:snapToGrid/>
          <w:sz w:val="22"/>
          <w:szCs w:val="22"/>
        </w:rPr>
        <w:t xml:space="preserve"> zum Abbau von administrativen und legistischen Barrieren zum Inhalt haben, eingereicht.</w:t>
      </w:r>
    </w:p>
    <w:p w:rsidR="00E11216" w:rsidRPr="00E11216" w:rsidRDefault="00E11216" w:rsidP="00E11216">
      <w:pPr>
        <w:pStyle w:val="tab1"/>
        <w:jc w:val="both"/>
        <w:rPr>
          <w:rFonts w:ascii="Arial" w:hAnsi="Arial" w:cs="Arial"/>
          <w:noProof/>
          <w:snapToGrid/>
          <w:sz w:val="22"/>
          <w:szCs w:val="22"/>
        </w:rPr>
      </w:pPr>
    </w:p>
    <w:p w:rsidR="00E11216" w:rsidRPr="004879F5" w:rsidRDefault="00E11216" w:rsidP="00E11216">
      <w:pPr>
        <w:pStyle w:val="tab1"/>
        <w:jc w:val="both"/>
        <w:rPr>
          <w:rFonts w:ascii="Arial" w:hAnsi="Arial" w:cs="Arial"/>
          <w:noProof/>
          <w:sz w:val="22"/>
          <w:szCs w:val="22"/>
        </w:rPr>
      </w:pPr>
      <w:r w:rsidRPr="004879F5">
        <w:rPr>
          <w:rFonts w:ascii="Arial" w:hAnsi="Arial" w:cs="Arial"/>
          <w:noProof/>
          <w:sz w:val="22"/>
          <w:szCs w:val="22"/>
        </w:rPr>
        <w:t>Insgesamt wurden nunmehr 17 Vorhaben mit einem Fördervolumen aus dem Europäischen Fonds für Regionale Entwicklung von insgesamt 6,6 Mio. Euro genehmigt. Unter anderem wurden vier innovative Forschungsprojekte genehmigt, die sich herausfordernden Themen wie beispielsweise dem nachhaltigen und energieeffizienten Bauen oder der Entwicklung von Natrium-Ionen Batterien als Hochhvoltspeichersystem widmen. Zudem wurden sechs Projekte genehmigt, die sich der langfristigen, grenzüberschreitenden Kooperation in verschiedenen Themenbereichen im Grenzraum Österreich-Bayern widmen. Beim Projekt Seelentium wird z.B. eine grenzüberschreitende Tourismusdestination in der Dreiländerregion Oberösterreich, Bayern und Salzburg entwickelt und vermarktet. Die Entwicklung einer gemeinsamen Marke, eines gemeinsamen Erscheinungsbildes und diverser Marketingmaßnahmen werden im Rahmen des INTERREG Projektes umgesetzt.</w:t>
      </w:r>
    </w:p>
    <w:p w:rsidR="00E11216" w:rsidRPr="00E11216" w:rsidRDefault="00E11216" w:rsidP="00E11216">
      <w:pPr>
        <w:pStyle w:val="tab1"/>
        <w:jc w:val="both"/>
        <w:rPr>
          <w:rFonts w:ascii="Arial" w:hAnsi="Arial" w:cs="Arial"/>
          <w:noProof/>
          <w:snapToGrid/>
          <w:sz w:val="22"/>
          <w:szCs w:val="22"/>
        </w:rPr>
      </w:pPr>
    </w:p>
    <w:p w:rsidR="00E11216" w:rsidRPr="00720455" w:rsidRDefault="00E11216" w:rsidP="00E11216">
      <w:pPr>
        <w:pStyle w:val="tab1"/>
        <w:jc w:val="both"/>
        <w:rPr>
          <w:rFonts w:ascii="Arial" w:hAnsi="Arial" w:cs="Arial"/>
          <w:b/>
          <w:noProof/>
          <w:snapToGrid/>
          <w:sz w:val="22"/>
          <w:szCs w:val="22"/>
        </w:rPr>
      </w:pPr>
      <w:r w:rsidRPr="00E11216">
        <w:rPr>
          <w:rFonts w:ascii="Arial" w:hAnsi="Arial" w:cs="Arial"/>
          <w:noProof/>
          <w:snapToGrid/>
          <w:sz w:val="22"/>
          <w:szCs w:val="22"/>
        </w:rPr>
        <w:t xml:space="preserve">Um eine weitere Stärkung des Natur- und Kulturerbes im Grenzraum zwischen Bayern und Österreich zu gewährleisten konnten vom Begleitausschuss zusätzliche Mittel von 3 Mio. Euro für die restliche Programmperiode zur Verfügung gestellt werden. In der Einplanung neuer Vorhaben wird somit ein erneuter Fokus auf Projekte im touristischen Bereich sowie weiterhin auf langfristige, strukturelle Kooperationen zum Abbau von Barrieren im Grenzraum gelegt. </w:t>
      </w:r>
      <w:r w:rsidRPr="00720455">
        <w:rPr>
          <w:rFonts w:ascii="Arial" w:hAnsi="Arial" w:cs="Arial"/>
          <w:b/>
          <w:noProof/>
          <w:snapToGrid/>
          <w:sz w:val="22"/>
          <w:szCs w:val="22"/>
        </w:rPr>
        <w:t>Der nächste Begleitausschuss findet im Juni 2019 statt, Projekte für diesen können bis 13. März 2019 eingereicht werden.</w:t>
      </w:r>
    </w:p>
    <w:p w:rsidR="00E11216" w:rsidRPr="00E11216" w:rsidRDefault="00E11216" w:rsidP="00E11216">
      <w:pPr>
        <w:pStyle w:val="tab1"/>
        <w:jc w:val="both"/>
        <w:rPr>
          <w:rFonts w:ascii="Arial" w:hAnsi="Arial" w:cs="Arial"/>
          <w:noProof/>
          <w:snapToGrid/>
          <w:sz w:val="22"/>
          <w:szCs w:val="22"/>
        </w:rPr>
      </w:pPr>
    </w:p>
    <w:p w:rsidR="00E11216" w:rsidRDefault="00D06B52" w:rsidP="00E11216">
      <w:pPr>
        <w:pStyle w:val="tab1"/>
        <w:jc w:val="both"/>
        <w:rPr>
          <w:rFonts w:ascii="Arial" w:hAnsi="Arial" w:cs="Arial"/>
          <w:noProof/>
          <w:snapToGrid/>
          <w:sz w:val="22"/>
          <w:szCs w:val="22"/>
        </w:rPr>
      </w:pPr>
      <w:r>
        <w:rPr>
          <w:rFonts w:ascii="Arial" w:hAnsi="Arial" w:cs="Arial"/>
          <w:noProof/>
          <w:snapToGrid/>
          <w:sz w:val="22"/>
          <w:szCs w:val="22"/>
        </w:rPr>
        <w:t>Weitere</w:t>
      </w:r>
      <w:r w:rsidR="00E11216" w:rsidRPr="00E11216">
        <w:rPr>
          <w:rFonts w:ascii="Arial" w:hAnsi="Arial" w:cs="Arial"/>
          <w:noProof/>
          <w:snapToGrid/>
          <w:sz w:val="22"/>
          <w:szCs w:val="22"/>
        </w:rPr>
        <w:t xml:space="preserve"> Informationen zum Programm INTERREG Österreich-Bayern 2</w:t>
      </w:r>
      <w:r>
        <w:rPr>
          <w:rFonts w:ascii="Arial" w:hAnsi="Arial" w:cs="Arial"/>
          <w:noProof/>
          <w:snapToGrid/>
          <w:sz w:val="22"/>
          <w:szCs w:val="22"/>
        </w:rPr>
        <w:t xml:space="preserve">014-2020 </w:t>
      </w:r>
      <w:r w:rsidR="00E11216" w:rsidRPr="00E11216">
        <w:rPr>
          <w:rFonts w:ascii="Arial" w:hAnsi="Arial" w:cs="Arial"/>
          <w:noProof/>
          <w:snapToGrid/>
          <w:sz w:val="22"/>
          <w:szCs w:val="22"/>
        </w:rPr>
        <w:t xml:space="preserve">finden Sie auf der Programm-Homepage </w:t>
      </w:r>
      <w:hyperlink r:id="rId7" w:history="1">
        <w:r w:rsidR="00E11216" w:rsidRPr="00E11216">
          <w:rPr>
            <w:rStyle w:val="Hyperlink"/>
            <w:rFonts w:ascii="Arial" w:hAnsi="Arial" w:cs="Arial"/>
            <w:noProof/>
            <w:sz w:val="22"/>
            <w:szCs w:val="22"/>
          </w:rPr>
          <w:t>www.interreg-bayaut.net</w:t>
        </w:r>
      </w:hyperlink>
      <w:r w:rsidR="00E11216" w:rsidRPr="00E11216">
        <w:rPr>
          <w:rFonts w:ascii="Arial" w:hAnsi="Arial" w:cs="Arial"/>
          <w:noProof/>
          <w:snapToGrid/>
          <w:sz w:val="22"/>
          <w:szCs w:val="22"/>
        </w:rPr>
        <w:t>.</w:t>
      </w:r>
    </w:p>
    <w:p w:rsidR="00E11216" w:rsidRPr="00E11216" w:rsidRDefault="00E11216" w:rsidP="00E11216">
      <w:pPr>
        <w:pStyle w:val="tab1"/>
        <w:jc w:val="both"/>
        <w:rPr>
          <w:rFonts w:ascii="Arial" w:hAnsi="Arial" w:cs="Arial"/>
          <w:noProof/>
          <w:snapToGrid/>
          <w:sz w:val="22"/>
          <w:szCs w:val="22"/>
        </w:rPr>
      </w:pPr>
    </w:p>
    <w:p w:rsidR="007E1523" w:rsidRDefault="00813F6F" w:rsidP="00E11216">
      <w:pPr>
        <w:pStyle w:val="StandardWeb"/>
        <w:spacing w:before="0" w:beforeAutospacing="0" w:after="0" w:afterAutospacing="0"/>
        <w:jc w:val="both"/>
        <w:rPr>
          <w:rFonts w:ascii="Arial" w:hAnsi="Arial" w:cs="Arial"/>
          <w:sz w:val="22"/>
          <w:szCs w:val="22"/>
        </w:rPr>
      </w:pPr>
      <w:r w:rsidRPr="00E11216">
        <w:rPr>
          <w:rFonts w:ascii="Arial" w:hAnsi="Arial" w:cs="Arial"/>
          <w:sz w:val="22"/>
          <w:szCs w:val="22"/>
        </w:rPr>
        <w:t xml:space="preserve">Bei </w:t>
      </w:r>
      <w:r w:rsidR="004879F5">
        <w:rPr>
          <w:rFonts w:ascii="Arial" w:hAnsi="Arial" w:cs="Arial"/>
          <w:sz w:val="22"/>
          <w:szCs w:val="22"/>
        </w:rPr>
        <w:t xml:space="preserve">Fragen zur </w:t>
      </w:r>
      <w:r w:rsidR="00D06B52">
        <w:rPr>
          <w:rFonts w:ascii="Arial" w:hAnsi="Arial" w:cs="Arial"/>
          <w:sz w:val="22"/>
          <w:szCs w:val="22"/>
        </w:rPr>
        <w:t xml:space="preserve">Projektentwicklung, </w:t>
      </w:r>
      <w:r w:rsidRPr="00E11216">
        <w:rPr>
          <w:rFonts w:ascii="Arial" w:hAnsi="Arial" w:cs="Arial"/>
          <w:sz w:val="22"/>
          <w:szCs w:val="22"/>
        </w:rPr>
        <w:t>Antragstellung</w:t>
      </w:r>
      <w:r w:rsidR="00D06B52">
        <w:rPr>
          <w:rFonts w:ascii="Arial" w:hAnsi="Arial" w:cs="Arial"/>
          <w:sz w:val="22"/>
          <w:szCs w:val="22"/>
        </w:rPr>
        <w:t xml:space="preserve"> und Projektabwicklung</w:t>
      </w:r>
      <w:r w:rsidRPr="00E11216">
        <w:rPr>
          <w:rFonts w:ascii="Arial" w:hAnsi="Arial" w:cs="Arial"/>
          <w:sz w:val="22"/>
          <w:szCs w:val="22"/>
        </w:rPr>
        <w:t xml:space="preserve"> </w:t>
      </w:r>
      <w:r w:rsidR="004879F5">
        <w:rPr>
          <w:rFonts w:ascii="Arial" w:hAnsi="Arial" w:cs="Arial"/>
          <w:sz w:val="22"/>
          <w:szCs w:val="22"/>
        </w:rPr>
        <w:t xml:space="preserve">im Mühlviertel </w:t>
      </w:r>
      <w:r w:rsidRPr="00E11216">
        <w:rPr>
          <w:rFonts w:ascii="Arial" w:hAnsi="Arial" w:cs="Arial"/>
          <w:sz w:val="22"/>
          <w:szCs w:val="22"/>
        </w:rPr>
        <w:t>steht die Regionalmanagement OÖ GmbH, Geschäftsstelle Mühlviertel</w:t>
      </w:r>
      <w:r w:rsidR="004879F5">
        <w:rPr>
          <w:rFonts w:ascii="Arial" w:hAnsi="Arial" w:cs="Arial"/>
          <w:sz w:val="22"/>
          <w:szCs w:val="22"/>
        </w:rPr>
        <w:t>,</w:t>
      </w:r>
      <w:r w:rsidRPr="00E11216">
        <w:rPr>
          <w:rFonts w:ascii="Arial" w:hAnsi="Arial" w:cs="Arial"/>
          <w:sz w:val="22"/>
          <w:szCs w:val="22"/>
        </w:rPr>
        <w:t xml:space="preserve"> kostenlos zur Verfügung (RM Johannes Miesenböck, +43 7942/ 77188-4303, </w:t>
      </w:r>
      <w:hyperlink r:id="rId8" w:history="1">
        <w:r w:rsidRPr="00E11216">
          <w:rPr>
            <w:rFonts w:ascii="Arial" w:hAnsi="Arial" w:cs="Arial"/>
            <w:sz w:val="22"/>
            <w:szCs w:val="22"/>
          </w:rPr>
          <w:t>johannes.miesenboeck@rmooe.at</w:t>
        </w:r>
      </w:hyperlink>
      <w:r w:rsidRPr="00E11216">
        <w:rPr>
          <w:rFonts w:ascii="Arial" w:hAnsi="Arial" w:cs="Arial"/>
          <w:sz w:val="22"/>
          <w:szCs w:val="22"/>
        </w:rPr>
        <w:t xml:space="preserve">). </w:t>
      </w:r>
    </w:p>
    <w:p w:rsidR="007E1523" w:rsidRDefault="007E1523" w:rsidP="00E11216">
      <w:pPr>
        <w:pStyle w:val="StandardWeb"/>
        <w:spacing w:before="0" w:beforeAutospacing="0" w:after="0" w:afterAutospacing="0"/>
        <w:jc w:val="both"/>
        <w:rPr>
          <w:rFonts w:ascii="Arial" w:hAnsi="Arial" w:cs="Arial"/>
          <w:sz w:val="22"/>
          <w:szCs w:val="22"/>
        </w:rPr>
      </w:pPr>
    </w:p>
    <w:p w:rsidR="007E1523" w:rsidRDefault="007E1523" w:rsidP="00720455">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Bildbeitrag 1: </w:t>
      </w:r>
      <w:r w:rsidR="00720455">
        <w:rPr>
          <w:rFonts w:ascii="Arial" w:hAnsi="Arial" w:cs="Arial"/>
          <w:sz w:val="22"/>
          <w:szCs w:val="22"/>
        </w:rPr>
        <w:t xml:space="preserve">Radfahren in </w:t>
      </w:r>
      <w:r w:rsidR="004879F5">
        <w:rPr>
          <w:rFonts w:ascii="Arial" w:hAnsi="Arial" w:cs="Arial"/>
          <w:sz w:val="22"/>
          <w:szCs w:val="22"/>
        </w:rPr>
        <w:t xml:space="preserve">der Tourismusregion Seelentium © </w:t>
      </w:r>
      <w:r w:rsidR="004879F5" w:rsidRPr="004879F5">
        <w:rPr>
          <w:rFonts w:ascii="Arial" w:hAnsi="Arial" w:cs="Arial"/>
          <w:sz w:val="22"/>
          <w:szCs w:val="22"/>
        </w:rPr>
        <w:t>dieter.cormeau@web.de</w:t>
      </w:r>
    </w:p>
    <w:p w:rsidR="00720455" w:rsidRDefault="00720455" w:rsidP="00720455">
      <w:pPr>
        <w:pStyle w:val="StandardWeb"/>
        <w:spacing w:before="0" w:beforeAutospacing="0" w:after="0" w:afterAutospacing="0"/>
        <w:jc w:val="both"/>
        <w:rPr>
          <w:rFonts w:ascii="Arial" w:hAnsi="Arial" w:cs="Arial"/>
          <w:sz w:val="22"/>
          <w:szCs w:val="22"/>
        </w:rPr>
      </w:pPr>
      <w:r w:rsidRPr="00720455">
        <w:rPr>
          <w:rFonts w:ascii="Arial" w:hAnsi="Arial" w:cs="Arial"/>
          <w:noProof/>
          <w:sz w:val="22"/>
          <w:szCs w:val="22"/>
        </w:rPr>
        <w:drawing>
          <wp:inline distT="0" distB="0" distL="0" distR="0">
            <wp:extent cx="5760720" cy="3838628"/>
            <wp:effectExtent l="0" t="0" r="0" b="9525"/>
            <wp:docPr id="2" name="Grafik 2" descr="\\tcl.local\rmooe\rmooe\Öffentlichkeitsarbeit\2018_RMOÖ Presse\Presseaussendungen\PAs2018_GST_MV\PA_20181016_7 BA INTERREG AT-BY\Seelentium_Radfahren_dieter.cormeau@web.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local\rmooe\rmooe\Öffentlichkeitsarbeit\2018_RMOÖ Presse\Presseaussendungen\PAs2018_GST_MV\PA_20181016_7 BA INTERREG AT-BY\Seelentium_Radfahren_dieter.cormeau@web.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38628"/>
                    </a:xfrm>
                    <a:prstGeom prst="rect">
                      <a:avLst/>
                    </a:prstGeom>
                    <a:noFill/>
                    <a:ln>
                      <a:noFill/>
                    </a:ln>
                  </pic:spPr>
                </pic:pic>
              </a:graphicData>
            </a:graphic>
          </wp:inline>
        </w:drawing>
      </w:r>
    </w:p>
    <w:p w:rsidR="007E1523" w:rsidRPr="007E1523" w:rsidRDefault="007E1523" w:rsidP="007E1523">
      <w:pPr>
        <w:pStyle w:val="StandardWeb"/>
        <w:spacing w:before="0" w:beforeAutospacing="0" w:after="0" w:afterAutospacing="0"/>
        <w:jc w:val="both"/>
        <w:rPr>
          <w:rFonts w:cs="Arial"/>
        </w:rPr>
      </w:pPr>
    </w:p>
    <w:p w:rsidR="00241D2C" w:rsidRDefault="00241D2C" w:rsidP="00E11216">
      <w:pPr>
        <w:pStyle w:val="StandardWeb"/>
        <w:spacing w:before="0" w:beforeAutospacing="0" w:after="0" w:afterAutospacing="0"/>
        <w:jc w:val="both"/>
        <w:rPr>
          <w:rFonts w:ascii="Arial" w:hAnsi="Arial" w:cs="Arial"/>
          <w:sz w:val="22"/>
          <w:szCs w:val="22"/>
        </w:rPr>
      </w:pPr>
    </w:p>
    <w:p w:rsidR="007E1523" w:rsidRDefault="007E1523" w:rsidP="00241D2C">
      <w:pPr>
        <w:pStyle w:val="StandardWeb"/>
        <w:spacing w:before="0" w:beforeAutospacing="0" w:after="0" w:afterAutospacing="0"/>
        <w:jc w:val="both"/>
        <w:rPr>
          <w:rFonts w:ascii="Arial" w:hAnsi="Arial" w:cs="Arial"/>
          <w:sz w:val="22"/>
          <w:szCs w:val="22"/>
        </w:rPr>
      </w:pPr>
    </w:p>
    <w:p w:rsidR="007E1523" w:rsidRDefault="007E1523" w:rsidP="00241D2C">
      <w:pPr>
        <w:pStyle w:val="StandardWeb"/>
        <w:spacing w:before="0" w:beforeAutospacing="0" w:after="0" w:afterAutospacing="0"/>
        <w:jc w:val="both"/>
        <w:rPr>
          <w:rFonts w:ascii="Arial" w:hAnsi="Arial" w:cs="Arial"/>
          <w:sz w:val="22"/>
          <w:szCs w:val="22"/>
        </w:rPr>
      </w:pPr>
    </w:p>
    <w:p w:rsidR="00B344C6" w:rsidRPr="00E11216" w:rsidRDefault="007E1523" w:rsidP="00241D2C">
      <w:pPr>
        <w:pStyle w:val="StandardWeb"/>
        <w:spacing w:before="0" w:beforeAutospacing="0" w:after="0" w:afterAutospacing="0"/>
        <w:jc w:val="both"/>
        <w:rPr>
          <w:rFonts w:ascii="Arial" w:hAnsi="Arial" w:cs="Arial"/>
          <w:sz w:val="22"/>
          <w:szCs w:val="22"/>
        </w:rPr>
      </w:pPr>
      <w:r>
        <w:rPr>
          <w:rFonts w:ascii="Arial" w:hAnsi="Arial" w:cs="Arial"/>
          <w:sz w:val="22"/>
          <w:szCs w:val="22"/>
        </w:rPr>
        <w:t>Bildbeitrag 2</w:t>
      </w:r>
      <w:r w:rsidR="00241D2C">
        <w:rPr>
          <w:rFonts w:ascii="Arial" w:hAnsi="Arial" w:cs="Arial"/>
          <w:sz w:val="22"/>
          <w:szCs w:val="22"/>
        </w:rPr>
        <w:t xml:space="preserve">: </w:t>
      </w:r>
      <w:r w:rsidR="00E11216" w:rsidRPr="00E11216">
        <w:rPr>
          <w:rFonts w:ascii="Arial" w:hAnsi="Arial" w:cs="Arial"/>
          <w:sz w:val="22"/>
          <w:szCs w:val="22"/>
        </w:rPr>
        <w:t>Programmlogo INTERREG AT-BY</w:t>
      </w:r>
      <w:r w:rsidR="004614FD" w:rsidRPr="00E11216">
        <w:rPr>
          <w:rFonts w:ascii="Arial" w:hAnsi="Arial" w:cs="Arial"/>
          <w:sz w:val="22"/>
          <w:szCs w:val="22"/>
        </w:rPr>
        <w:t>:</w:t>
      </w:r>
    </w:p>
    <w:p w:rsidR="004614FD" w:rsidRPr="00E11216" w:rsidRDefault="00241D2C" w:rsidP="00E11216">
      <w:pPr>
        <w:jc w:val="both"/>
        <w:rPr>
          <w:rFonts w:cs="Arial"/>
        </w:rPr>
      </w:pPr>
      <w:r w:rsidRPr="00241D2C">
        <w:rPr>
          <w:rFonts w:cs="Arial"/>
          <w:noProof/>
          <w:lang w:eastAsia="de-AT"/>
        </w:rPr>
        <w:drawing>
          <wp:inline distT="0" distB="0" distL="0" distR="0">
            <wp:extent cx="3933825" cy="937010"/>
            <wp:effectExtent l="0" t="0" r="0" b="0"/>
            <wp:docPr id="6" name="Grafik 6" descr="O:\Öffentlichkeitsarbeit\Logos\Logos_Druck_cmyk_4fbg\interreg bayern at neu 2014_2020_dru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Öffentlichkeitsarbeit\Logos\Logos_Druck_cmyk_4fbg\interreg bayern at neu 2014_2020_druck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8349" cy="942851"/>
                    </a:xfrm>
                    <a:prstGeom prst="rect">
                      <a:avLst/>
                    </a:prstGeom>
                    <a:noFill/>
                    <a:ln>
                      <a:noFill/>
                    </a:ln>
                  </pic:spPr>
                </pic:pic>
              </a:graphicData>
            </a:graphic>
          </wp:inline>
        </w:drawing>
      </w:r>
    </w:p>
    <w:p w:rsidR="00E11216" w:rsidRPr="00E11216" w:rsidRDefault="00E11216" w:rsidP="00E11216">
      <w:pPr>
        <w:jc w:val="both"/>
        <w:rPr>
          <w:rFonts w:cs="Arial"/>
        </w:rPr>
      </w:pPr>
    </w:p>
    <w:p w:rsidR="00E11216" w:rsidRPr="00E11216" w:rsidRDefault="00E11216" w:rsidP="00E11216">
      <w:pPr>
        <w:jc w:val="both"/>
        <w:rPr>
          <w:rFonts w:cs="Arial"/>
        </w:rPr>
      </w:pPr>
    </w:p>
    <w:p w:rsidR="00B344C6" w:rsidRPr="00E11216" w:rsidRDefault="00B344C6" w:rsidP="00E11216">
      <w:pPr>
        <w:jc w:val="both"/>
        <w:rPr>
          <w:rFonts w:cs="Arial"/>
        </w:rPr>
      </w:pPr>
    </w:p>
    <w:p w:rsidR="00B344C6" w:rsidRPr="00E11216" w:rsidRDefault="007E1523" w:rsidP="00E11216">
      <w:pPr>
        <w:jc w:val="both"/>
        <w:rPr>
          <w:rFonts w:cs="Arial"/>
        </w:rPr>
      </w:pPr>
      <w:r>
        <w:rPr>
          <w:rFonts w:cs="Arial"/>
        </w:rPr>
        <w:t>Bildbeitrag 3</w:t>
      </w:r>
      <w:r w:rsidR="00241D2C">
        <w:rPr>
          <w:rFonts w:cs="Arial"/>
        </w:rPr>
        <w:t xml:space="preserve">: </w:t>
      </w:r>
      <w:r w:rsidR="00B344C6" w:rsidRPr="00E11216">
        <w:rPr>
          <w:rFonts w:cs="Arial"/>
        </w:rPr>
        <w:t xml:space="preserve">Logoleiste INTERREG Österreich – </w:t>
      </w:r>
      <w:r w:rsidR="00E11216" w:rsidRPr="00E11216">
        <w:rPr>
          <w:rFonts w:cs="Arial"/>
        </w:rPr>
        <w:t>Bayern</w:t>
      </w:r>
      <w:r w:rsidR="00B344C6" w:rsidRPr="00E11216">
        <w:rPr>
          <w:rFonts w:cs="Arial"/>
        </w:rPr>
        <w:t>, Land OÖ</w:t>
      </w:r>
      <w:r w:rsidR="004614FD" w:rsidRPr="00E11216">
        <w:rPr>
          <w:rFonts w:cs="Arial"/>
        </w:rPr>
        <w:t>:</w:t>
      </w:r>
    </w:p>
    <w:p w:rsidR="00B344C6" w:rsidRPr="00E11216" w:rsidRDefault="00E11216" w:rsidP="00E11216">
      <w:pPr>
        <w:jc w:val="both"/>
        <w:rPr>
          <w:rFonts w:cs="Arial"/>
        </w:rPr>
      </w:pPr>
      <w:r w:rsidRPr="00E11216">
        <w:rPr>
          <w:rFonts w:cs="Arial"/>
          <w:noProof/>
          <w:lang w:eastAsia="de-AT"/>
        </w:rPr>
        <w:drawing>
          <wp:inline distT="0" distB="0" distL="0" distR="0">
            <wp:extent cx="5760720" cy="1010240"/>
            <wp:effectExtent l="0" t="0" r="0" b="0"/>
            <wp:docPr id="5" name="Grafik 5" descr="O:\Öffentlichkeitsarbeit\Logos\_Logoübersicht + Logoleisten\Logos gültig ab 09.2017\logoleisten .ai vektor .pdf .jpeg\Logoleiste_Interreg Bayern_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Öffentlichkeitsarbeit\Logos\_Logoübersicht + Logoleisten\Logos gültig ab 09.2017\logoleisten .ai vektor .pdf .jpeg\Logoleiste_Interreg Bayern_09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010240"/>
                    </a:xfrm>
                    <a:prstGeom prst="rect">
                      <a:avLst/>
                    </a:prstGeom>
                    <a:noFill/>
                    <a:ln>
                      <a:noFill/>
                    </a:ln>
                  </pic:spPr>
                </pic:pic>
              </a:graphicData>
            </a:graphic>
          </wp:inline>
        </w:drawing>
      </w:r>
    </w:p>
    <w:sectPr w:rsidR="00B344C6" w:rsidRPr="00E11216" w:rsidSect="009A7C4B">
      <w:headerReference w:type="default" r:id="rId12"/>
      <w:footerReference w:type="default" r:id="rId13"/>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6D" w:rsidRDefault="00976E6D" w:rsidP="00BB6274">
      <w:r>
        <w:separator/>
      </w:r>
    </w:p>
  </w:endnote>
  <w:endnote w:type="continuationSeparator" w:id="0">
    <w:p w:rsidR="00976E6D" w:rsidRDefault="00976E6D" w:rsidP="00B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35">
    <w:altName w:val="Avenir 35"/>
    <w:panose1 w:val="00000000000000000000"/>
    <w:charset w:val="00"/>
    <w:family w:val="swiss"/>
    <w:notTrueType/>
    <w:pitch w:val="default"/>
    <w:sig w:usb0="00000003" w:usb1="00000000" w:usb2="00000000" w:usb3="00000000" w:csb0="00000001" w:csb1="00000000"/>
  </w:font>
  <w:font w:name="Syntax">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AD" w:rsidRDefault="00413AAD" w:rsidP="00413AAD">
    <w:pPr>
      <w:jc w:val="center"/>
      <w:rPr>
        <w:rStyle w:val="A5"/>
        <w:rFonts w:ascii="Calibri" w:hAnsi="Calibri" w:cs="Calibri"/>
        <w:sz w:val="16"/>
        <w:szCs w:val="16"/>
      </w:rPr>
    </w:pPr>
    <w:r>
      <w:rPr>
        <w:rStyle w:val="A5"/>
        <w:rFonts w:ascii="Calibri" w:hAnsi="Calibri" w:cs="Calibri"/>
        <w:sz w:val="16"/>
        <w:szCs w:val="16"/>
      </w:rPr>
      <w:t xml:space="preserve">Regionalmanagement OÖ GmbH </w:t>
    </w:r>
    <w:r>
      <w:rPr>
        <w:rStyle w:val="A5"/>
        <w:rFonts w:ascii="Calibri" w:hAnsi="Calibri" w:cs="Calibri"/>
        <w:sz w:val="16"/>
        <w:szCs w:val="16"/>
      </w:rPr>
      <w:sym w:font="Symbol" w:char="F0B7"/>
    </w:r>
    <w:r>
      <w:rPr>
        <w:rStyle w:val="A5"/>
        <w:rFonts w:ascii="Calibri" w:hAnsi="Calibri" w:cs="Calibri"/>
        <w:sz w:val="16"/>
        <w:szCs w:val="16"/>
      </w:rPr>
      <w:t xml:space="preserve"> Geschäftsstelle Mühlviertel</w:t>
    </w:r>
  </w:p>
  <w:p w:rsidR="00413AAD" w:rsidRDefault="00413AAD" w:rsidP="00413AAD">
    <w:pPr>
      <w:jc w:val="center"/>
      <w:rPr>
        <w:rStyle w:val="A5"/>
        <w:rFonts w:ascii="Calibri" w:hAnsi="Calibri" w:cs="Calibri"/>
        <w:sz w:val="16"/>
        <w:szCs w:val="16"/>
      </w:rPr>
    </w:pPr>
    <w:r>
      <w:rPr>
        <w:rStyle w:val="A5"/>
        <w:rFonts w:ascii="Calibri" w:hAnsi="Calibri" w:cs="Calibri"/>
        <w:sz w:val="16"/>
        <w:szCs w:val="16"/>
      </w:rPr>
      <w:t xml:space="preserve">Industriestraße 6, 4240 Freistadt </w:t>
    </w:r>
    <w:r>
      <w:rPr>
        <w:rStyle w:val="A5"/>
        <w:rFonts w:ascii="Calibri" w:hAnsi="Calibri" w:cs="Calibri"/>
        <w:sz w:val="16"/>
        <w:szCs w:val="16"/>
      </w:rPr>
      <w:sym w:font="Symbol" w:char="F0B7"/>
    </w:r>
    <w:r>
      <w:rPr>
        <w:rStyle w:val="A5"/>
        <w:rFonts w:ascii="Calibri" w:hAnsi="Calibri" w:cs="Calibri"/>
        <w:sz w:val="16"/>
        <w:szCs w:val="16"/>
      </w:rPr>
      <w:t xml:space="preserve"> Tel: +43-7942-77188 </w:t>
    </w:r>
    <w:r>
      <w:rPr>
        <w:rStyle w:val="A5"/>
        <w:rFonts w:ascii="Calibri" w:hAnsi="Calibri" w:cs="Calibri"/>
        <w:sz w:val="16"/>
        <w:szCs w:val="16"/>
      </w:rPr>
      <w:sym w:font="Symbol" w:char="F0B7"/>
    </w:r>
    <w:r>
      <w:rPr>
        <w:rStyle w:val="A5"/>
        <w:rFonts w:ascii="Calibri" w:hAnsi="Calibri" w:cs="Calibri"/>
        <w:sz w:val="16"/>
        <w:szCs w:val="16"/>
      </w:rPr>
      <w:t xml:space="preserve">  </w:t>
    </w:r>
    <w:hyperlink r:id="rId1" w:history="1">
      <w:r>
        <w:rPr>
          <w:rStyle w:val="A5"/>
          <w:rFonts w:ascii="Calibri" w:hAnsi="Calibri" w:cs="Calibri"/>
          <w:sz w:val="16"/>
          <w:szCs w:val="16"/>
        </w:rPr>
        <w:t>rmooe.mv@rmooe.at</w:t>
      </w:r>
    </w:hyperlink>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w:t>
    </w:r>
    <w:hyperlink r:id="rId2" w:history="1">
      <w:r>
        <w:rPr>
          <w:rStyle w:val="A5"/>
          <w:rFonts w:ascii="Calibri" w:hAnsi="Calibri" w:cs="Calibri"/>
          <w:sz w:val="16"/>
          <w:szCs w:val="16"/>
        </w:rPr>
        <w:t>www.rmooe.at</w:t>
      </w:r>
    </w:hyperlink>
    <w:r>
      <w:rPr>
        <w:rStyle w:val="A5"/>
        <w:rFonts w:ascii="Calibri" w:hAnsi="Calibri" w:cs="Calibri"/>
        <w:sz w:val="16"/>
        <w:szCs w:val="16"/>
      </w:rPr>
      <w:t xml:space="preserve"> </w:t>
    </w:r>
  </w:p>
  <w:p w:rsidR="00BB6274" w:rsidRPr="00413AAD" w:rsidRDefault="00413AAD" w:rsidP="00413AAD">
    <w:pPr>
      <w:jc w:val="center"/>
      <w:rPr>
        <w:rFonts w:ascii="Calibri" w:hAnsi="Calibri" w:cs="Calibri"/>
        <w:color w:val="000000"/>
        <w:sz w:val="16"/>
        <w:szCs w:val="16"/>
      </w:rPr>
    </w:pPr>
    <w:r>
      <w:rPr>
        <w:rStyle w:val="A5"/>
        <w:rFonts w:ascii="Calibri" w:hAnsi="Calibri" w:cs="Calibri"/>
        <w:sz w:val="16"/>
        <w:szCs w:val="16"/>
      </w:rPr>
      <w:t>FN 265642a, Landesgericht Linz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6D" w:rsidRDefault="00976E6D" w:rsidP="00BB6274">
      <w:r>
        <w:separator/>
      </w:r>
    </w:p>
  </w:footnote>
  <w:footnote w:type="continuationSeparator" w:id="0">
    <w:p w:rsidR="00976E6D" w:rsidRDefault="00976E6D" w:rsidP="00BB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74" w:rsidRDefault="00D06B52">
    <w:pPr>
      <w:pStyle w:val="Kopfzeile"/>
    </w:pPr>
    <w:r w:rsidRPr="00E11216">
      <w:rPr>
        <w:rFonts w:cs="Arial"/>
        <w:noProof/>
        <w:lang w:eastAsia="de-AT"/>
      </w:rPr>
      <w:drawing>
        <wp:inline distT="0" distB="0" distL="0" distR="0" wp14:anchorId="4F7A3A67" wp14:editId="1F1F5497">
          <wp:extent cx="3190875" cy="559247"/>
          <wp:effectExtent l="0" t="0" r="0" b="0"/>
          <wp:docPr id="7" name="Grafik 7" descr="O:\Öffentlichkeitsarbeit\Logos\_Logoübersicht + Logoleisten\Logos gültig ab 09.2017\logoleisten .ai vektor .pdf .jpeg\Logoleiste_Interreg Bayern_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Öffentlichkeitsarbeit\Logos\_Logoübersicht + Logoleisten\Logos gültig ab 09.2017\logoleisten .ai vektor .pdf .jpeg\Logoleiste_Interreg Bayern_09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559247"/>
                  </a:xfrm>
                  <a:prstGeom prst="rect">
                    <a:avLst/>
                  </a:prstGeom>
                  <a:noFill/>
                  <a:ln>
                    <a:noFill/>
                  </a:ln>
                </pic:spPr>
              </pic:pic>
            </a:graphicData>
          </a:graphic>
        </wp:inline>
      </w:drawing>
    </w:r>
    <w:r w:rsidR="00BB6274">
      <w:rPr>
        <w:noProof/>
        <w:lang w:eastAsia="de-AT"/>
      </w:rPr>
      <w:drawing>
        <wp:anchor distT="0" distB="0" distL="114300" distR="114300" simplePos="0" relativeHeight="251659264" behindDoc="1" locked="0" layoutInCell="1" allowOverlap="1" wp14:anchorId="791E1C3F" wp14:editId="132E85A4">
          <wp:simplePos x="0" y="0"/>
          <wp:positionH relativeFrom="margin">
            <wp:align>right</wp:align>
          </wp:positionH>
          <wp:positionV relativeFrom="paragraph">
            <wp:posOffset>7620</wp:posOffset>
          </wp:positionV>
          <wp:extent cx="1927860" cy="561975"/>
          <wp:effectExtent l="0" t="0" r="0" b="9525"/>
          <wp:wrapTight wrapText="bothSides">
            <wp:wrapPolygon edited="0">
              <wp:start x="0" y="0"/>
              <wp:lineTo x="0" y="21234"/>
              <wp:lineTo x="21344" y="21234"/>
              <wp:lineTo x="2134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oö mv_Druck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7860"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0EA"/>
    <w:multiLevelType w:val="multilevel"/>
    <w:tmpl w:val="1528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E56F0"/>
    <w:multiLevelType w:val="hybridMultilevel"/>
    <w:tmpl w:val="F11430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AEA1391"/>
    <w:multiLevelType w:val="hybridMultilevel"/>
    <w:tmpl w:val="4D2285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61"/>
    <w:rsid w:val="00000240"/>
    <w:rsid w:val="00007206"/>
    <w:rsid w:val="0002119B"/>
    <w:rsid w:val="000412E6"/>
    <w:rsid w:val="00050F34"/>
    <w:rsid w:val="00072087"/>
    <w:rsid w:val="00091A20"/>
    <w:rsid w:val="00097301"/>
    <w:rsid w:val="000B1696"/>
    <w:rsid w:val="000C1F4C"/>
    <w:rsid w:val="000C2E36"/>
    <w:rsid w:val="00161889"/>
    <w:rsid w:val="00161E32"/>
    <w:rsid w:val="00194AB0"/>
    <w:rsid w:val="001B4CC2"/>
    <w:rsid w:val="001D2DC7"/>
    <w:rsid w:val="002212B2"/>
    <w:rsid w:val="00241D2C"/>
    <w:rsid w:val="002655A2"/>
    <w:rsid w:val="00297109"/>
    <w:rsid w:val="002D5474"/>
    <w:rsid w:val="002D7E39"/>
    <w:rsid w:val="00300BCD"/>
    <w:rsid w:val="00302B3D"/>
    <w:rsid w:val="0030393C"/>
    <w:rsid w:val="0031670A"/>
    <w:rsid w:val="00316C5A"/>
    <w:rsid w:val="003200D7"/>
    <w:rsid w:val="0032497E"/>
    <w:rsid w:val="00341C97"/>
    <w:rsid w:val="00346863"/>
    <w:rsid w:val="0036597A"/>
    <w:rsid w:val="00385EAF"/>
    <w:rsid w:val="003A3105"/>
    <w:rsid w:val="003C630E"/>
    <w:rsid w:val="003D3ADB"/>
    <w:rsid w:val="003E33F3"/>
    <w:rsid w:val="003E46A4"/>
    <w:rsid w:val="003E6C42"/>
    <w:rsid w:val="003F54AD"/>
    <w:rsid w:val="00402FE2"/>
    <w:rsid w:val="00413AAD"/>
    <w:rsid w:val="0043436E"/>
    <w:rsid w:val="00453FEB"/>
    <w:rsid w:val="004614FD"/>
    <w:rsid w:val="00472B29"/>
    <w:rsid w:val="00487875"/>
    <w:rsid w:val="004879F5"/>
    <w:rsid w:val="00497646"/>
    <w:rsid w:val="004B1089"/>
    <w:rsid w:val="004F7079"/>
    <w:rsid w:val="00504F32"/>
    <w:rsid w:val="00571E18"/>
    <w:rsid w:val="005B0A6C"/>
    <w:rsid w:val="005B26E9"/>
    <w:rsid w:val="0061249C"/>
    <w:rsid w:val="006317D0"/>
    <w:rsid w:val="006371DF"/>
    <w:rsid w:val="00644ED6"/>
    <w:rsid w:val="006648BE"/>
    <w:rsid w:val="00671492"/>
    <w:rsid w:val="0067771E"/>
    <w:rsid w:val="00677F1E"/>
    <w:rsid w:val="00680368"/>
    <w:rsid w:val="006A5E27"/>
    <w:rsid w:val="006B01F6"/>
    <w:rsid w:val="006C04EA"/>
    <w:rsid w:val="006D0816"/>
    <w:rsid w:val="006E7669"/>
    <w:rsid w:val="00706312"/>
    <w:rsid w:val="00710331"/>
    <w:rsid w:val="00720455"/>
    <w:rsid w:val="00723996"/>
    <w:rsid w:val="0073623C"/>
    <w:rsid w:val="00754C63"/>
    <w:rsid w:val="00791AA6"/>
    <w:rsid w:val="007A44A5"/>
    <w:rsid w:val="007C65B4"/>
    <w:rsid w:val="007E1523"/>
    <w:rsid w:val="00813F6F"/>
    <w:rsid w:val="00814EFF"/>
    <w:rsid w:val="0085036D"/>
    <w:rsid w:val="0085623B"/>
    <w:rsid w:val="0085694A"/>
    <w:rsid w:val="00894C60"/>
    <w:rsid w:val="008C1761"/>
    <w:rsid w:val="008D1D73"/>
    <w:rsid w:val="008D36F6"/>
    <w:rsid w:val="008D71BD"/>
    <w:rsid w:val="00910B89"/>
    <w:rsid w:val="009123B5"/>
    <w:rsid w:val="00916E77"/>
    <w:rsid w:val="00917B9C"/>
    <w:rsid w:val="00926659"/>
    <w:rsid w:val="0092758E"/>
    <w:rsid w:val="00930A77"/>
    <w:rsid w:val="00960FE1"/>
    <w:rsid w:val="0097192E"/>
    <w:rsid w:val="00976E6D"/>
    <w:rsid w:val="00986E88"/>
    <w:rsid w:val="009A7C4B"/>
    <w:rsid w:val="009B01B2"/>
    <w:rsid w:val="009B1DE4"/>
    <w:rsid w:val="009F7EEA"/>
    <w:rsid w:val="00A166C4"/>
    <w:rsid w:val="00A24931"/>
    <w:rsid w:val="00A54FFD"/>
    <w:rsid w:val="00A72D7A"/>
    <w:rsid w:val="00A85E7B"/>
    <w:rsid w:val="00AC7D20"/>
    <w:rsid w:val="00AF6557"/>
    <w:rsid w:val="00B00CAF"/>
    <w:rsid w:val="00B02459"/>
    <w:rsid w:val="00B1513B"/>
    <w:rsid w:val="00B271E5"/>
    <w:rsid w:val="00B344C6"/>
    <w:rsid w:val="00B424B6"/>
    <w:rsid w:val="00B47ED9"/>
    <w:rsid w:val="00B90286"/>
    <w:rsid w:val="00BA6EEB"/>
    <w:rsid w:val="00BB6274"/>
    <w:rsid w:val="00BC7F25"/>
    <w:rsid w:val="00BD4E57"/>
    <w:rsid w:val="00BD7698"/>
    <w:rsid w:val="00C16057"/>
    <w:rsid w:val="00C5023A"/>
    <w:rsid w:val="00C62003"/>
    <w:rsid w:val="00C73AED"/>
    <w:rsid w:val="00C807CA"/>
    <w:rsid w:val="00C96309"/>
    <w:rsid w:val="00C97D92"/>
    <w:rsid w:val="00CB7BBC"/>
    <w:rsid w:val="00D06B52"/>
    <w:rsid w:val="00D11B51"/>
    <w:rsid w:val="00D31EDC"/>
    <w:rsid w:val="00D55E9C"/>
    <w:rsid w:val="00D61BE1"/>
    <w:rsid w:val="00D63DD6"/>
    <w:rsid w:val="00D64804"/>
    <w:rsid w:val="00D74348"/>
    <w:rsid w:val="00D80E4B"/>
    <w:rsid w:val="00DA1D1E"/>
    <w:rsid w:val="00DA3C8C"/>
    <w:rsid w:val="00DB165B"/>
    <w:rsid w:val="00DB4D16"/>
    <w:rsid w:val="00DC6D99"/>
    <w:rsid w:val="00DE270D"/>
    <w:rsid w:val="00DE58E6"/>
    <w:rsid w:val="00DF7171"/>
    <w:rsid w:val="00E06802"/>
    <w:rsid w:val="00E11216"/>
    <w:rsid w:val="00E264DA"/>
    <w:rsid w:val="00E441C8"/>
    <w:rsid w:val="00E52EAA"/>
    <w:rsid w:val="00E55FF4"/>
    <w:rsid w:val="00E6624A"/>
    <w:rsid w:val="00E818F6"/>
    <w:rsid w:val="00EC13D4"/>
    <w:rsid w:val="00ED2A8B"/>
    <w:rsid w:val="00EE1630"/>
    <w:rsid w:val="00EE47A0"/>
    <w:rsid w:val="00EF743C"/>
    <w:rsid w:val="00F416F5"/>
    <w:rsid w:val="00F57ADF"/>
    <w:rsid w:val="00F82137"/>
    <w:rsid w:val="00FB155E"/>
    <w:rsid w:val="00FE67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D79CAF"/>
  <w15:docId w15:val="{AA3FC7E8-4AB4-41E5-899A-80ABD1B1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Listenabsatz">
    <w:name w:val="List Paragraph"/>
    <w:basedOn w:val="Standard"/>
    <w:uiPriority w:val="34"/>
    <w:rsid w:val="0067771E"/>
    <w:pPr>
      <w:ind w:left="720"/>
      <w:contextualSpacing/>
    </w:pPr>
  </w:style>
  <w:style w:type="character" w:styleId="Hyperlink">
    <w:name w:val="Hyperlink"/>
    <w:basedOn w:val="Absatz-Standardschriftart"/>
    <w:uiPriority w:val="99"/>
    <w:unhideWhenUsed/>
    <w:rsid w:val="00346863"/>
    <w:rPr>
      <w:color w:val="0000FF" w:themeColor="hyperlink"/>
      <w:u w:val="single"/>
    </w:rPr>
  </w:style>
  <w:style w:type="paragraph" w:styleId="Kopfzeile">
    <w:name w:val="header"/>
    <w:basedOn w:val="Standard"/>
    <w:link w:val="KopfzeileZchn"/>
    <w:uiPriority w:val="99"/>
    <w:unhideWhenUsed/>
    <w:rsid w:val="00BB6274"/>
    <w:pPr>
      <w:tabs>
        <w:tab w:val="center" w:pos="4536"/>
        <w:tab w:val="right" w:pos="9072"/>
      </w:tabs>
    </w:pPr>
  </w:style>
  <w:style w:type="character" w:customStyle="1" w:styleId="KopfzeileZchn">
    <w:name w:val="Kopfzeile Zchn"/>
    <w:basedOn w:val="Absatz-Standardschriftart"/>
    <w:link w:val="Kopfzeile"/>
    <w:uiPriority w:val="99"/>
    <w:rsid w:val="00BB6274"/>
    <w:rPr>
      <w:rFonts w:ascii="Arial" w:hAnsi="Arial"/>
    </w:rPr>
  </w:style>
  <w:style w:type="paragraph" w:styleId="Fuzeile">
    <w:name w:val="footer"/>
    <w:basedOn w:val="Standard"/>
    <w:link w:val="FuzeileZchn"/>
    <w:uiPriority w:val="99"/>
    <w:unhideWhenUsed/>
    <w:rsid w:val="00BB6274"/>
    <w:pPr>
      <w:tabs>
        <w:tab w:val="center" w:pos="4536"/>
        <w:tab w:val="right" w:pos="9072"/>
      </w:tabs>
    </w:pPr>
  </w:style>
  <w:style w:type="character" w:customStyle="1" w:styleId="FuzeileZchn">
    <w:name w:val="Fußzeile Zchn"/>
    <w:basedOn w:val="Absatz-Standardschriftart"/>
    <w:link w:val="Fuzeile"/>
    <w:uiPriority w:val="99"/>
    <w:rsid w:val="00BB6274"/>
    <w:rPr>
      <w:rFonts w:ascii="Arial" w:hAnsi="Arial"/>
    </w:rPr>
  </w:style>
  <w:style w:type="paragraph" w:styleId="Sprechblasentext">
    <w:name w:val="Balloon Text"/>
    <w:basedOn w:val="Standard"/>
    <w:link w:val="SprechblasentextZchn"/>
    <w:uiPriority w:val="99"/>
    <w:semiHidden/>
    <w:unhideWhenUsed/>
    <w:rsid w:val="00A85E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E7B"/>
    <w:rPr>
      <w:rFonts w:ascii="Segoe UI" w:hAnsi="Segoe UI" w:cs="Segoe UI"/>
      <w:sz w:val="18"/>
      <w:szCs w:val="18"/>
    </w:rPr>
  </w:style>
  <w:style w:type="character" w:styleId="BesuchterLink">
    <w:name w:val="FollowedHyperlink"/>
    <w:basedOn w:val="Absatz-Standardschriftart"/>
    <w:uiPriority w:val="99"/>
    <w:semiHidden/>
    <w:unhideWhenUsed/>
    <w:rsid w:val="00B00CAF"/>
    <w:rPr>
      <w:color w:val="800080" w:themeColor="followedHyperlink"/>
      <w:u w:val="single"/>
    </w:rPr>
  </w:style>
  <w:style w:type="paragraph" w:styleId="StandardWeb">
    <w:name w:val="Normal (Web)"/>
    <w:basedOn w:val="Standard"/>
    <w:uiPriority w:val="99"/>
    <w:unhideWhenUsed/>
    <w:rsid w:val="009B1DE4"/>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B1DE4"/>
    <w:rPr>
      <w:b/>
      <w:bCs/>
    </w:rPr>
  </w:style>
  <w:style w:type="character" w:customStyle="1" w:styleId="A5">
    <w:name w:val="A5"/>
    <w:uiPriority w:val="99"/>
    <w:rsid w:val="00413AAD"/>
    <w:rPr>
      <w:rFonts w:ascii="Avenir 35" w:hAnsi="Avenir 35" w:cs="Avenir 35" w:hint="default"/>
      <w:color w:val="000000"/>
      <w:sz w:val="19"/>
      <w:szCs w:val="19"/>
    </w:rPr>
  </w:style>
  <w:style w:type="paragraph" w:customStyle="1" w:styleId="tab1">
    <w:name w:val="tab1"/>
    <w:basedOn w:val="Standard"/>
    <w:rsid w:val="00E11216"/>
    <w:rPr>
      <w:rFonts w:ascii="Syntax" w:eastAsia="Times New Roman" w:hAnsi="Syntax" w:cs="Times New Roman"/>
      <w:snapToGrid w:val="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5647">
      <w:bodyDiv w:val="1"/>
      <w:marLeft w:val="0"/>
      <w:marRight w:val="0"/>
      <w:marTop w:val="0"/>
      <w:marBottom w:val="0"/>
      <w:divBdr>
        <w:top w:val="none" w:sz="0" w:space="0" w:color="auto"/>
        <w:left w:val="none" w:sz="0" w:space="0" w:color="auto"/>
        <w:bottom w:val="none" w:sz="0" w:space="0" w:color="auto"/>
        <w:right w:val="none" w:sz="0" w:space="0" w:color="auto"/>
      </w:divBdr>
    </w:div>
    <w:div w:id="618411587">
      <w:bodyDiv w:val="1"/>
      <w:marLeft w:val="0"/>
      <w:marRight w:val="0"/>
      <w:marTop w:val="0"/>
      <w:marBottom w:val="0"/>
      <w:divBdr>
        <w:top w:val="none" w:sz="0" w:space="0" w:color="auto"/>
        <w:left w:val="none" w:sz="0" w:space="0" w:color="auto"/>
        <w:bottom w:val="none" w:sz="0" w:space="0" w:color="auto"/>
        <w:right w:val="none" w:sz="0" w:space="0" w:color="auto"/>
      </w:divBdr>
    </w:div>
    <w:div w:id="1318026271">
      <w:bodyDiv w:val="1"/>
      <w:marLeft w:val="0"/>
      <w:marRight w:val="0"/>
      <w:marTop w:val="0"/>
      <w:marBottom w:val="0"/>
      <w:divBdr>
        <w:top w:val="none" w:sz="0" w:space="0" w:color="auto"/>
        <w:left w:val="none" w:sz="0" w:space="0" w:color="auto"/>
        <w:bottom w:val="none" w:sz="0" w:space="0" w:color="auto"/>
        <w:right w:val="none" w:sz="0" w:space="0" w:color="auto"/>
      </w:divBdr>
    </w:div>
    <w:div w:id="1717387685">
      <w:bodyDiv w:val="1"/>
      <w:marLeft w:val="0"/>
      <w:marRight w:val="0"/>
      <w:marTop w:val="0"/>
      <w:marBottom w:val="0"/>
      <w:divBdr>
        <w:top w:val="none" w:sz="0" w:space="0" w:color="auto"/>
        <w:left w:val="none" w:sz="0" w:space="0" w:color="auto"/>
        <w:bottom w:val="none" w:sz="0" w:space="0" w:color="auto"/>
        <w:right w:val="none" w:sz="0" w:space="0" w:color="auto"/>
      </w:divBdr>
    </w:div>
    <w:div w:id="2025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s.miesenboeck@rmooe.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rreg-bayaut.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mooe.at" TargetMode="External"/><Relationship Id="rId1" Type="http://schemas.openxmlformats.org/officeDocument/2006/relationships/hyperlink" Target="mailto:rmooe.mv@rmoo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Höglhammer, Anna</dc:creator>
  <cp:lastModifiedBy>Steininger Eva</cp:lastModifiedBy>
  <cp:revision>19</cp:revision>
  <cp:lastPrinted>2018-10-17T08:52:00Z</cp:lastPrinted>
  <dcterms:created xsi:type="dcterms:W3CDTF">2018-06-15T04:18:00Z</dcterms:created>
  <dcterms:modified xsi:type="dcterms:W3CDTF">2018-10-17T09:31:00Z</dcterms:modified>
</cp:coreProperties>
</file>