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AC" w:rsidRPr="00CE7642" w:rsidRDefault="00904DAC" w:rsidP="00227BF1">
      <w:pPr>
        <w:spacing w:line="280" w:lineRule="atLeast"/>
        <w:jc w:val="left"/>
        <w:rPr>
          <w:rFonts w:cs="Arial"/>
          <w:b/>
        </w:rPr>
      </w:pPr>
      <w:r w:rsidRPr="00CE7642">
        <w:rPr>
          <w:rFonts w:cs="Arial"/>
          <w:b/>
        </w:rPr>
        <w:t>Presse</w:t>
      </w:r>
      <w:r w:rsidR="00CA0F88" w:rsidRPr="00CE7642">
        <w:rPr>
          <w:rFonts w:cs="Arial"/>
          <w:b/>
        </w:rPr>
        <w:t>aussendung</w:t>
      </w:r>
      <w:r w:rsidR="005F2AF8" w:rsidRPr="00CE7642">
        <w:rPr>
          <w:rFonts w:cs="Arial"/>
          <w:b/>
        </w:rPr>
        <w:t xml:space="preserve">, </w:t>
      </w:r>
      <w:r w:rsidR="009E3A82">
        <w:rPr>
          <w:rFonts w:cs="Arial"/>
          <w:b/>
        </w:rPr>
        <w:t>21</w:t>
      </w:r>
      <w:r w:rsidR="009D2AB7" w:rsidRPr="00CE7642">
        <w:rPr>
          <w:rFonts w:cs="Arial"/>
          <w:b/>
        </w:rPr>
        <w:t>.</w:t>
      </w:r>
      <w:r w:rsidR="00227BF1">
        <w:rPr>
          <w:rFonts w:cs="Arial"/>
          <w:b/>
        </w:rPr>
        <w:t>0</w:t>
      </w:r>
      <w:r w:rsidR="000356D0">
        <w:rPr>
          <w:rFonts w:cs="Arial"/>
          <w:b/>
        </w:rPr>
        <w:t>9</w:t>
      </w:r>
      <w:r w:rsidR="009D2AB7" w:rsidRPr="00CE7642">
        <w:rPr>
          <w:rFonts w:cs="Arial"/>
          <w:b/>
        </w:rPr>
        <w:t>.2017</w:t>
      </w:r>
    </w:p>
    <w:p w:rsidR="00B826D6" w:rsidRDefault="00B826D6" w:rsidP="00227BF1">
      <w:pPr>
        <w:spacing w:line="280" w:lineRule="atLeast"/>
        <w:rPr>
          <w:rFonts w:eastAsia="Calibri"/>
          <w:lang w:val="de-AT" w:eastAsia="en-US"/>
        </w:rPr>
      </w:pPr>
    </w:p>
    <w:p w:rsidR="00713FBC" w:rsidRPr="006C01C4" w:rsidRDefault="002A6381" w:rsidP="00713FBC">
      <w:pPr>
        <w:spacing w:line="240" w:lineRule="auto"/>
        <w:rPr>
          <w:rFonts w:eastAsia="Calibri" w:cs="Arial"/>
          <w:b/>
          <w:sz w:val="28"/>
          <w:lang w:val="de-AT" w:eastAsia="en-US"/>
        </w:rPr>
      </w:pPr>
      <w:r>
        <w:rPr>
          <w:rFonts w:eastAsia="Calibri" w:cs="Arial"/>
          <w:b/>
          <w:sz w:val="28"/>
          <w:lang w:val="de-AT" w:eastAsia="en-US"/>
        </w:rPr>
        <w:t xml:space="preserve">Grenzen überwinden - </w:t>
      </w:r>
      <w:r w:rsidR="009E3A82">
        <w:rPr>
          <w:rFonts w:eastAsia="Calibri" w:cs="Arial"/>
          <w:b/>
          <w:sz w:val="28"/>
          <w:lang w:val="de-AT" w:eastAsia="en-US"/>
        </w:rPr>
        <w:t>Projekte gemeinsam entwickeln</w:t>
      </w:r>
    </w:p>
    <w:p w:rsidR="006C01C4" w:rsidRPr="006C01C4" w:rsidRDefault="00CC6EE8" w:rsidP="00713FBC">
      <w:pPr>
        <w:spacing w:line="240" w:lineRule="auto"/>
        <w:rPr>
          <w:rFonts w:eastAsia="Calibri" w:cs="Arial"/>
          <w:b/>
          <w:lang w:val="de-AT" w:eastAsia="en-US"/>
        </w:rPr>
      </w:pPr>
      <w:r>
        <w:rPr>
          <w:rFonts w:eastAsia="Calibri" w:cs="Arial"/>
          <w:b/>
          <w:lang w:val="de-AT" w:eastAsia="en-US"/>
        </w:rPr>
        <w:t>EU fördert grenzüberschreitende</w:t>
      </w:r>
      <w:r w:rsidR="006C01C4" w:rsidRPr="006C01C4">
        <w:rPr>
          <w:rFonts w:eastAsia="Calibri" w:cs="Arial"/>
          <w:b/>
          <w:lang w:val="de-AT" w:eastAsia="en-US"/>
        </w:rPr>
        <w:t xml:space="preserve"> Zusammenarbeit</w:t>
      </w:r>
    </w:p>
    <w:p w:rsidR="00713FBC" w:rsidRDefault="00713FBC" w:rsidP="00713FBC">
      <w:pPr>
        <w:ind w:right="-170"/>
        <w:rPr>
          <w:rFonts w:cs="Arial"/>
          <w:spacing w:val="-10"/>
        </w:rPr>
      </w:pPr>
    </w:p>
    <w:p w:rsidR="00713FBC" w:rsidRDefault="006C01C4" w:rsidP="000D283D">
      <w:pPr>
        <w:spacing w:after="120" w:line="240" w:lineRule="auto"/>
        <w:ind w:right="-170"/>
        <w:rPr>
          <w:rFonts w:cs="Arial"/>
          <w:b/>
          <w:szCs w:val="26"/>
        </w:rPr>
      </w:pPr>
      <w:r w:rsidRPr="006C01C4">
        <w:rPr>
          <w:rFonts w:cs="Arial"/>
          <w:b/>
          <w:iCs/>
        </w:rPr>
        <w:t>Mühlviertel.</w:t>
      </w:r>
      <w:r>
        <w:rPr>
          <w:rFonts w:cs="Arial"/>
          <w:iCs/>
        </w:rPr>
        <w:t xml:space="preserve"> </w:t>
      </w:r>
      <w:r w:rsidR="00AC0708" w:rsidRPr="00AC0708">
        <w:rPr>
          <w:rFonts w:cs="Arial"/>
          <w:b/>
          <w:iCs/>
        </w:rPr>
        <w:t>G</w:t>
      </w:r>
      <w:r w:rsidR="002A6381">
        <w:rPr>
          <w:rFonts w:cs="Arial"/>
          <w:b/>
          <w:iCs/>
        </w:rPr>
        <w:t>renzüber</w:t>
      </w:r>
      <w:r w:rsidR="009E3A82">
        <w:rPr>
          <w:rFonts w:cs="Arial"/>
          <w:b/>
          <w:iCs/>
        </w:rPr>
        <w:t>schreitende</w:t>
      </w:r>
      <w:r w:rsidR="0070626F" w:rsidRPr="0070626F">
        <w:rPr>
          <w:rFonts w:cs="Arial"/>
          <w:b/>
          <w:iCs/>
        </w:rPr>
        <w:t xml:space="preserve"> </w:t>
      </w:r>
      <w:r w:rsidR="002A6381">
        <w:rPr>
          <w:rFonts w:cs="Arial"/>
          <w:b/>
          <w:iCs/>
        </w:rPr>
        <w:t>Zusammenarbeit</w:t>
      </w:r>
      <w:r w:rsidR="0070626F" w:rsidRPr="0070626F">
        <w:rPr>
          <w:rFonts w:cs="Arial"/>
          <w:b/>
          <w:iCs/>
        </w:rPr>
        <w:t xml:space="preserve"> </w:t>
      </w:r>
      <w:r w:rsidR="002A6381">
        <w:rPr>
          <w:rFonts w:cs="Arial"/>
          <w:b/>
          <w:iCs/>
        </w:rPr>
        <w:t>zahlt</w:t>
      </w:r>
      <w:r w:rsidR="00485AE7">
        <w:rPr>
          <w:rFonts w:cs="Arial"/>
          <w:b/>
          <w:iCs/>
        </w:rPr>
        <w:t xml:space="preserve"> sich aus. Seit 2014 wurden </w:t>
      </w:r>
      <w:r w:rsidR="0070626F" w:rsidRPr="0070626F">
        <w:rPr>
          <w:rFonts w:cs="Arial"/>
          <w:b/>
          <w:iCs/>
        </w:rPr>
        <w:t>mit Projektpartnern aus Bayern</w:t>
      </w:r>
      <w:r w:rsidR="00AC0708">
        <w:rPr>
          <w:rFonts w:cs="Arial"/>
          <w:b/>
          <w:iCs/>
        </w:rPr>
        <w:t xml:space="preserve"> und Tschechien</w:t>
      </w:r>
      <w:r w:rsidR="009E3A82">
        <w:rPr>
          <w:rFonts w:cs="Arial"/>
          <w:b/>
          <w:iCs/>
        </w:rPr>
        <w:t xml:space="preserve"> bereits eine Vielzahl </w:t>
      </w:r>
      <w:r w:rsidR="009B0155">
        <w:rPr>
          <w:rFonts w:cs="Arial"/>
          <w:b/>
          <w:iCs/>
        </w:rPr>
        <w:t>von</w:t>
      </w:r>
      <w:r w:rsidR="009E3A82">
        <w:rPr>
          <w:rFonts w:cs="Arial"/>
          <w:b/>
          <w:iCs/>
        </w:rPr>
        <w:t xml:space="preserve"> Projekten für das Mühlviertel beschlossen</w:t>
      </w:r>
      <w:r>
        <w:rPr>
          <w:rFonts w:cs="Arial"/>
          <w:b/>
          <w:szCs w:val="26"/>
        </w:rPr>
        <w:t xml:space="preserve">. </w:t>
      </w:r>
      <w:r w:rsidR="00485AE7">
        <w:rPr>
          <w:rFonts w:cs="Arial"/>
          <w:b/>
          <w:szCs w:val="26"/>
        </w:rPr>
        <w:t xml:space="preserve">Unterstützt werden die </w:t>
      </w:r>
      <w:r w:rsidR="002A6381" w:rsidRPr="009E3A82">
        <w:rPr>
          <w:rFonts w:cs="Arial"/>
          <w:b/>
          <w:szCs w:val="26"/>
        </w:rPr>
        <w:t>Groß- und Kleinp</w:t>
      </w:r>
      <w:r w:rsidR="00485AE7" w:rsidRPr="009E3A82">
        <w:rPr>
          <w:rFonts w:cs="Arial"/>
          <w:b/>
          <w:szCs w:val="26"/>
        </w:rPr>
        <w:t>rojekte hierbei durch Mitteln der Europäischen Union und des Landes OÖ mit ei</w:t>
      </w:r>
      <w:r w:rsidR="002A6381" w:rsidRPr="009E3A82">
        <w:rPr>
          <w:rFonts w:cs="Arial"/>
          <w:b/>
          <w:szCs w:val="26"/>
        </w:rPr>
        <w:t>nem</w:t>
      </w:r>
      <w:r w:rsidR="00485AE7" w:rsidRPr="009E3A82">
        <w:rPr>
          <w:rFonts w:cs="Arial"/>
          <w:b/>
          <w:szCs w:val="26"/>
        </w:rPr>
        <w:t xml:space="preserve"> Fördersatz bis zu 85</w:t>
      </w:r>
      <w:r w:rsidR="009B0155">
        <w:rPr>
          <w:rFonts w:cs="Arial"/>
          <w:b/>
          <w:szCs w:val="26"/>
        </w:rPr>
        <w:t xml:space="preserve"> </w:t>
      </w:r>
      <w:r w:rsidR="00485AE7" w:rsidRPr="009E3A82">
        <w:rPr>
          <w:rFonts w:cs="Arial"/>
          <w:b/>
          <w:szCs w:val="26"/>
        </w:rPr>
        <w:t>%. Ab</w:t>
      </w:r>
      <w:r w:rsidR="009B0155">
        <w:rPr>
          <w:rFonts w:cs="Arial"/>
          <w:b/>
          <w:szCs w:val="26"/>
        </w:rPr>
        <w:t xml:space="preserve"> </w:t>
      </w:r>
      <w:r w:rsidR="00485AE7" w:rsidRPr="009E3A82">
        <w:rPr>
          <w:rFonts w:cs="Arial"/>
          <w:b/>
          <w:szCs w:val="26"/>
        </w:rPr>
        <w:t xml:space="preserve">sofort können auch </w:t>
      </w:r>
      <w:r w:rsidR="00ED2D84" w:rsidRPr="009E3A82">
        <w:rPr>
          <w:rFonts w:cs="Arial"/>
          <w:b/>
          <w:szCs w:val="26"/>
        </w:rPr>
        <w:t>wieder Klein</w:t>
      </w:r>
      <w:r w:rsidR="00485AE7" w:rsidRPr="009E3A82">
        <w:rPr>
          <w:rFonts w:cs="Arial"/>
          <w:b/>
          <w:szCs w:val="26"/>
        </w:rPr>
        <w:t xml:space="preserve">projekte mit </w:t>
      </w:r>
      <w:r w:rsidR="008A7182" w:rsidRPr="009E3A82">
        <w:rPr>
          <w:rFonts w:cs="Arial"/>
          <w:b/>
          <w:szCs w:val="26"/>
        </w:rPr>
        <w:t xml:space="preserve">tschechischen </w:t>
      </w:r>
      <w:r w:rsidR="00485AE7" w:rsidRPr="009E3A82">
        <w:rPr>
          <w:rFonts w:cs="Arial"/>
          <w:b/>
          <w:szCs w:val="26"/>
        </w:rPr>
        <w:t>Partnern unterstützt werden</w:t>
      </w:r>
      <w:r w:rsidR="00A03C15" w:rsidRPr="009E3A82">
        <w:rPr>
          <w:rFonts w:cs="Arial"/>
          <w:b/>
          <w:szCs w:val="26"/>
        </w:rPr>
        <w:t>!</w:t>
      </w:r>
    </w:p>
    <w:p w:rsidR="00817374" w:rsidRPr="009B0155" w:rsidRDefault="0070626F" w:rsidP="000D283D">
      <w:pPr>
        <w:spacing w:after="120" w:line="240" w:lineRule="auto"/>
        <w:rPr>
          <w:rFonts w:cs="Arial"/>
          <w:iCs/>
        </w:rPr>
      </w:pPr>
      <w:r>
        <w:rPr>
          <w:rFonts w:cs="Arial"/>
          <w:iCs/>
        </w:rPr>
        <w:t xml:space="preserve">Die bisher genehmigten </w:t>
      </w:r>
      <w:r w:rsidR="00485AE7">
        <w:rPr>
          <w:rFonts w:cs="Arial"/>
          <w:iCs/>
        </w:rPr>
        <w:t>Groß- und Kleinp</w:t>
      </w:r>
      <w:r>
        <w:rPr>
          <w:rFonts w:cs="Arial"/>
          <w:iCs/>
        </w:rPr>
        <w:t xml:space="preserve">rojekte </w:t>
      </w:r>
      <w:r w:rsidR="006C01C4">
        <w:rPr>
          <w:rFonts w:cs="Arial"/>
          <w:iCs/>
        </w:rPr>
        <w:t xml:space="preserve">zwischen dem Mühlviertel und </w:t>
      </w:r>
      <w:r>
        <w:rPr>
          <w:rFonts w:cs="Arial"/>
          <w:iCs/>
        </w:rPr>
        <w:t xml:space="preserve">Bayern </w:t>
      </w:r>
      <w:r w:rsidR="00485AE7">
        <w:rPr>
          <w:rFonts w:cs="Arial"/>
          <w:iCs/>
        </w:rPr>
        <w:t>aber auch die Großprojekt</w:t>
      </w:r>
      <w:r w:rsidR="009B0155">
        <w:rPr>
          <w:rFonts w:cs="Arial"/>
          <w:iCs/>
        </w:rPr>
        <w:t>e</w:t>
      </w:r>
      <w:r w:rsidR="00485AE7">
        <w:rPr>
          <w:rFonts w:cs="Arial"/>
          <w:iCs/>
        </w:rPr>
        <w:t xml:space="preserve"> mit Tschechien können sich sehen lassen. </w:t>
      </w:r>
      <w:r w:rsidR="000D283D">
        <w:rPr>
          <w:rFonts w:cs="Arial"/>
          <w:iCs/>
        </w:rPr>
        <w:t xml:space="preserve">Im Bereich der Kleinprojekte wurden bis dato beschlossen </w:t>
      </w:r>
      <w:r w:rsidR="00485AE7">
        <w:rPr>
          <w:rFonts w:cs="Arial"/>
          <w:iCs/>
        </w:rPr>
        <w:t>„</w:t>
      </w:r>
      <w:r w:rsidR="00817374">
        <w:rPr>
          <w:rFonts w:cs="Arial"/>
          <w:iCs/>
        </w:rPr>
        <w:t>Bürger retten Burgen – Sanierungszentrum Falkenstein</w:t>
      </w:r>
      <w:r w:rsidR="0020741B">
        <w:rPr>
          <w:rFonts w:cs="Arial"/>
          <w:iCs/>
        </w:rPr>
        <w:t xml:space="preserve"> in Hofkirchen i. M.</w:t>
      </w:r>
      <w:r w:rsidR="00485AE7">
        <w:rPr>
          <w:rFonts w:cs="Arial"/>
          <w:iCs/>
        </w:rPr>
        <w:t>“</w:t>
      </w:r>
      <w:r w:rsidR="00817374">
        <w:rPr>
          <w:rFonts w:cs="Arial"/>
          <w:iCs/>
        </w:rPr>
        <w:t xml:space="preserve">, </w:t>
      </w:r>
      <w:r w:rsidR="00485AE7">
        <w:rPr>
          <w:rFonts w:cs="Arial"/>
          <w:iCs/>
        </w:rPr>
        <w:t>„</w:t>
      </w:r>
      <w:r w:rsidR="00817374">
        <w:rPr>
          <w:rFonts w:cs="Arial"/>
          <w:iCs/>
        </w:rPr>
        <w:t>Vernetzung BierWeltRegion</w:t>
      </w:r>
      <w:r w:rsidR="0020741B">
        <w:rPr>
          <w:rFonts w:cs="Arial"/>
          <w:iCs/>
        </w:rPr>
        <w:t xml:space="preserve"> Mühlviertel</w:t>
      </w:r>
      <w:r w:rsidR="00480023">
        <w:rPr>
          <w:rFonts w:cs="Arial"/>
          <w:iCs/>
        </w:rPr>
        <w:t xml:space="preserve"> und Niederbayern</w:t>
      </w:r>
      <w:r w:rsidR="00485AE7">
        <w:rPr>
          <w:rFonts w:cs="Arial"/>
          <w:iCs/>
        </w:rPr>
        <w:t>“</w:t>
      </w:r>
      <w:r w:rsidR="006C01C4">
        <w:rPr>
          <w:rFonts w:cs="Arial"/>
          <w:iCs/>
        </w:rPr>
        <w:t xml:space="preserve">, </w:t>
      </w:r>
      <w:r w:rsidR="00485AE7">
        <w:rPr>
          <w:rFonts w:cs="Arial"/>
          <w:iCs/>
        </w:rPr>
        <w:t>„</w:t>
      </w:r>
      <w:r w:rsidR="009B0155">
        <w:rPr>
          <w:rFonts w:cs="Arial"/>
          <w:iCs/>
        </w:rPr>
        <w:t xml:space="preserve">Literaturbörse, </w:t>
      </w:r>
      <w:r w:rsidR="00817374">
        <w:rPr>
          <w:rFonts w:cs="Arial"/>
          <w:iCs/>
        </w:rPr>
        <w:t>Meine</w:t>
      </w:r>
      <w:r w:rsidR="0020741B">
        <w:rPr>
          <w:rFonts w:cs="Arial"/>
          <w:iCs/>
        </w:rPr>
        <w:t xml:space="preserve"> Geschichte, Deine Geschichte in Freistadt</w:t>
      </w:r>
      <w:r w:rsidR="00485AE7">
        <w:rPr>
          <w:rFonts w:cs="Arial"/>
          <w:iCs/>
        </w:rPr>
        <w:t>‘“</w:t>
      </w:r>
      <w:r w:rsidR="006C01C4">
        <w:rPr>
          <w:rFonts w:cs="Arial"/>
          <w:iCs/>
        </w:rPr>
        <w:t xml:space="preserve"> oder </w:t>
      </w:r>
      <w:r w:rsidR="009B0155">
        <w:rPr>
          <w:rFonts w:cs="Arial"/>
          <w:iCs/>
        </w:rPr>
        <w:t xml:space="preserve">der </w:t>
      </w:r>
      <w:r w:rsidR="00485AE7">
        <w:rPr>
          <w:rFonts w:cs="Arial"/>
          <w:iCs/>
        </w:rPr>
        <w:t>„</w:t>
      </w:r>
      <w:r w:rsidR="009B0155">
        <w:rPr>
          <w:rFonts w:cs="Arial"/>
          <w:iCs/>
        </w:rPr>
        <w:t>Grenzübergreifende</w:t>
      </w:r>
      <w:r w:rsidR="00817374">
        <w:rPr>
          <w:rFonts w:cs="Arial"/>
          <w:iCs/>
        </w:rPr>
        <w:t xml:space="preserve"> Einsatzplan für </w:t>
      </w:r>
      <w:r w:rsidR="006C01C4">
        <w:rPr>
          <w:rFonts w:cs="Arial"/>
          <w:iCs/>
        </w:rPr>
        <w:t xml:space="preserve">einen </w:t>
      </w:r>
      <w:r w:rsidR="00817374">
        <w:rPr>
          <w:rFonts w:cs="Arial"/>
          <w:iCs/>
        </w:rPr>
        <w:t>effizienten Waldbrandschutz</w:t>
      </w:r>
      <w:r w:rsidR="006C01C4">
        <w:rPr>
          <w:rFonts w:cs="Arial"/>
          <w:iCs/>
        </w:rPr>
        <w:t xml:space="preserve"> im</w:t>
      </w:r>
      <w:r w:rsidR="0020741B">
        <w:rPr>
          <w:rFonts w:cs="Arial"/>
          <w:iCs/>
        </w:rPr>
        <w:t xml:space="preserve"> Böhmerwald</w:t>
      </w:r>
      <w:r w:rsidR="000D283D">
        <w:rPr>
          <w:rFonts w:cs="Arial"/>
          <w:iCs/>
        </w:rPr>
        <w:t>“. Aber auch Großprojekte wie „</w:t>
      </w:r>
      <w:r w:rsidR="009B0155" w:rsidRPr="000D283D">
        <w:rPr>
          <w:rFonts w:cs="Arial"/>
          <w:iCs/>
        </w:rPr>
        <w:t>Grenzüberschreitende Umweltbildung</w:t>
      </w:r>
      <w:r w:rsidR="00CC6EE8">
        <w:rPr>
          <w:rFonts w:cs="Arial"/>
          <w:iCs/>
        </w:rPr>
        <w:t xml:space="preserve"> im oö-bayerischen Böhmerwald</w:t>
      </w:r>
      <w:r w:rsidR="000D283D">
        <w:rPr>
          <w:rFonts w:cs="Arial"/>
          <w:iCs/>
        </w:rPr>
        <w:t>“, „</w:t>
      </w:r>
      <w:r w:rsidR="009B0155" w:rsidRPr="009B0155">
        <w:rPr>
          <w:rFonts w:cs="Arial"/>
          <w:iCs/>
        </w:rPr>
        <w:t>Entwicklung und Etablierung grenzüberschreitender Bildungsangebote im ökologischen Landbau</w:t>
      </w:r>
      <w:r w:rsidR="000D283D">
        <w:rPr>
          <w:rFonts w:cs="Arial"/>
          <w:iCs/>
        </w:rPr>
        <w:t>“ oder „</w:t>
      </w:r>
      <w:r w:rsidR="009B0155" w:rsidRPr="009B0155">
        <w:rPr>
          <w:rFonts w:cs="Arial"/>
          <w:iCs/>
        </w:rPr>
        <w:t>Grenzenlos R</w:t>
      </w:r>
      <w:r w:rsidR="000D283D">
        <w:rPr>
          <w:rFonts w:cs="Arial"/>
          <w:iCs/>
        </w:rPr>
        <w:t xml:space="preserve">adfahren am Grünen Band Europa“ </w:t>
      </w:r>
      <w:r w:rsidR="009B0155" w:rsidRPr="009B0155">
        <w:rPr>
          <w:rFonts w:cs="Arial"/>
          <w:iCs/>
        </w:rPr>
        <w:t>w</w:t>
      </w:r>
      <w:r w:rsidR="00485AE7" w:rsidRPr="009B0155">
        <w:rPr>
          <w:rFonts w:cs="Arial"/>
          <w:iCs/>
        </w:rPr>
        <w:t>urden hierbei durch das EU-Förderprogramm INTERREG unterstützt.</w:t>
      </w:r>
      <w:r w:rsidR="00817374" w:rsidRPr="009B0155">
        <w:rPr>
          <w:rFonts w:cs="Arial"/>
          <w:iCs/>
        </w:rPr>
        <w:t xml:space="preserve"> </w:t>
      </w:r>
    </w:p>
    <w:p w:rsidR="004D7BF1" w:rsidRPr="00D046D0" w:rsidRDefault="00817374" w:rsidP="000D283D">
      <w:pPr>
        <w:spacing w:before="240" w:after="120" w:line="240" w:lineRule="auto"/>
        <w:ind w:right="-170"/>
        <w:rPr>
          <w:rFonts w:cs="Arial"/>
          <w:iCs/>
          <w:szCs w:val="20"/>
        </w:rPr>
      </w:pPr>
      <w:r>
        <w:rPr>
          <w:rFonts w:cs="Arial"/>
          <w:iCs/>
        </w:rPr>
        <w:t>Vor all</w:t>
      </w:r>
      <w:r w:rsidR="00485AE7">
        <w:rPr>
          <w:rFonts w:cs="Arial"/>
          <w:iCs/>
        </w:rPr>
        <w:t>em Vereine, Verbände, Gemeinden und</w:t>
      </w:r>
      <w:r>
        <w:rPr>
          <w:rFonts w:cs="Arial"/>
          <w:iCs/>
        </w:rPr>
        <w:t xml:space="preserve"> Schulen </w:t>
      </w:r>
      <w:r w:rsidR="00713FBC">
        <w:rPr>
          <w:rFonts w:cs="Arial"/>
          <w:iCs/>
        </w:rPr>
        <w:t xml:space="preserve">haben die Möglichkeit, Förderungen für grenzübergreifende </w:t>
      </w:r>
      <w:r w:rsidR="00485AE7">
        <w:rPr>
          <w:rFonts w:cs="Arial"/>
          <w:iCs/>
        </w:rPr>
        <w:t>P</w:t>
      </w:r>
      <w:r w:rsidR="00713FBC">
        <w:rPr>
          <w:rFonts w:cs="Arial"/>
          <w:iCs/>
        </w:rPr>
        <w:t>rojekte</w:t>
      </w:r>
      <w:r w:rsidR="00480023">
        <w:rPr>
          <w:rFonts w:cs="Arial"/>
          <w:iCs/>
        </w:rPr>
        <w:t xml:space="preserve"> zu beantragen</w:t>
      </w:r>
      <w:r>
        <w:rPr>
          <w:rFonts w:cs="Arial"/>
          <w:iCs/>
        </w:rPr>
        <w:t xml:space="preserve">. </w:t>
      </w:r>
      <w:r w:rsidR="009E3A82">
        <w:rPr>
          <w:rFonts w:cs="Arial"/>
          <w:iCs/>
        </w:rPr>
        <w:t>Besonders</w:t>
      </w:r>
      <w:r w:rsidR="00485AE7">
        <w:rPr>
          <w:rFonts w:cs="Arial"/>
          <w:iCs/>
        </w:rPr>
        <w:t xml:space="preserve"> Kleinprojekte m</w:t>
      </w:r>
      <w:r w:rsidR="007A4EC9">
        <w:rPr>
          <w:rFonts w:cs="Arial"/>
          <w:iCs/>
        </w:rPr>
        <w:t>it einem Projektvolumen bis zu</w:t>
      </w:r>
      <w:r w:rsidR="009B0155">
        <w:rPr>
          <w:rFonts w:cs="Arial"/>
          <w:iCs/>
        </w:rPr>
        <w:t xml:space="preserve"> </w:t>
      </w:r>
      <w:r w:rsidR="00E46116">
        <w:rPr>
          <w:rFonts w:cs="Arial"/>
          <w:iCs/>
        </w:rPr>
        <w:t>25.000</w:t>
      </w:r>
      <w:r w:rsidR="007A4EC9">
        <w:rPr>
          <w:rFonts w:cs="Arial"/>
          <w:iCs/>
        </w:rPr>
        <w:t xml:space="preserve"> EUR</w:t>
      </w:r>
      <w:r w:rsidR="00E46116">
        <w:rPr>
          <w:rFonts w:cs="Arial"/>
          <w:iCs/>
        </w:rPr>
        <w:t xml:space="preserve"> können mit bis zu 85</w:t>
      </w:r>
      <w:r w:rsidR="009B0155">
        <w:rPr>
          <w:rFonts w:cs="Arial"/>
          <w:iCs/>
        </w:rPr>
        <w:t xml:space="preserve"> </w:t>
      </w:r>
      <w:r w:rsidR="00E46116">
        <w:rPr>
          <w:rFonts w:cs="Arial"/>
          <w:iCs/>
        </w:rPr>
        <w:t xml:space="preserve">% sehr hoch gefördert werden. </w:t>
      </w:r>
      <w:r>
        <w:rPr>
          <w:rFonts w:cs="Arial"/>
          <w:iCs/>
        </w:rPr>
        <w:t xml:space="preserve">Hier stehen </w:t>
      </w:r>
      <w:r w:rsidR="006C01C4">
        <w:rPr>
          <w:rFonts w:cs="Arial"/>
          <w:iCs/>
        </w:rPr>
        <w:t>für</w:t>
      </w:r>
      <w:r>
        <w:rPr>
          <w:rFonts w:cs="Arial"/>
          <w:iCs/>
        </w:rPr>
        <w:t xml:space="preserve"> Oberösterreich in Summe </w:t>
      </w:r>
      <w:r w:rsidRPr="00D046D0">
        <w:rPr>
          <w:rFonts w:cs="Arial"/>
          <w:iCs/>
        </w:rPr>
        <w:t xml:space="preserve">rund </w:t>
      </w:r>
      <w:r w:rsidR="009E3A82" w:rsidRPr="00D046D0">
        <w:rPr>
          <w:rFonts w:cs="Arial"/>
          <w:iCs/>
        </w:rPr>
        <w:t>8</w:t>
      </w:r>
      <w:r w:rsidR="009B0155">
        <w:rPr>
          <w:rFonts w:cs="Arial"/>
          <w:iCs/>
        </w:rPr>
        <w:t>00.000</w:t>
      </w:r>
      <w:r w:rsidR="006C01C4" w:rsidRPr="00D046D0">
        <w:rPr>
          <w:rFonts w:cs="Arial"/>
          <w:iCs/>
        </w:rPr>
        <w:t xml:space="preserve"> </w:t>
      </w:r>
      <w:r w:rsidR="007A4EC9" w:rsidRPr="00D046D0">
        <w:rPr>
          <w:rFonts w:cs="Arial"/>
          <w:iCs/>
        </w:rPr>
        <w:t xml:space="preserve">EUR </w:t>
      </w:r>
      <w:r w:rsidR="009E3A82" w:rsidRPr="00D046D0">
        <w:rPr>
          <w:rFonts w:cs="Arial"/>
          <w:iCs/>
        </w:rPr>
        <w:t>an</w:t>
      </w:r>
      <w:r w:rsidR="009E3A82">
        <w:rPr>
          <w:rFonts w:cs="Arial"/>
          <w:iCs/>
        </w:rPr>
        <w:t xml:space="preserve"> EU-Fördermitteln </w:t>
      </w:r>
      <w:r w:rsidR="008A7182">
        <w:rPr>
          <w:rFonts w:cs="Arial"/>
          <w:iCs/>
        </w:rPr>
        <w:t xml:space="preserve">bis Ende 2019 </w:t>
      </w:r>
      <w:r w:rsidR="00D046D0">
        <w:rPr>
          <w:rFonts w:cs="Arial"/>
          <w:iCs/>
        </w:rPr>
        <w:t>zur Verfügung</w:t>
      </w:r>
      <w:r w:rsidR="009B0155">
        <w:rPr>
          <w:rFonts w:cs="Arial"/>
          <w:iCs/>
        </w:rPr>
        <w:t xml:space="preserve">. </w:t>
      </w:r>
      <w:r w:rsidR="001B4972" w:rsidRPr="00B826D6">
        <w:rPr>
          <w:rFonts w:cs="Arial"/>
          <w:iCs/>
        </w:rPr>
        <w:t xml:space="preserve">Grenzübergreifende Projekte </w:t>
      </w:r>
      <w:r w:rsidR="008B7B04">
        <w:rPr>
          <w:rFonts w:cs="Arial"/>
          <w:iCs/>
        </w:rPr>
        <w:t>können sehr</w:t>
      </w:r>
      <w:r w:rsidR="00D046D0">
        <w:rPr>
          <w:rFonts w:cs="Arial"/>
          <w:iCs/>
        </w:rPr>
        <w:t xml:space="preserve"> vielfältig</w:t>
      </w:r>
      <w:r w:rsidR="00CC6EE8">
        <w:rPr>
          <w:rFonts w:cs="Arial"/>
          <w:iCs/>
        </w:rPr>
        <w:t xml:space="preserve"> und </w:t>
      </w:r>
      <w:r w:rsidR="008B7B04">
        <w:rPr>
          <w:rFonts w:cs="Arial"/>
          <w:iCs/>
        </w:rPr>
        <w:t xml:space="preserve">können </w:t>
      </w:r>
      <w:r w:rsidR="001B4972" w:rsidRPr="00B826D6">
        <w:rPr>
          <w:rFonts w:cs="Arial"/>
          <w:iCs/>
        </w:rPr>
        <w:t xml:space="preserve">in folgenden Bereichen </w:t>
      </w:r>
      <w:r w:rsidR="008B7B04">
        <w:rPr>
          <w:rFonts w:cs="Arial"/>
          <w:iCs/>
        </w:rPr>
        <w:t>angesiedelt sein</w:t>
      </w:r>
      <w:r w:rsidR="001B4972" w:rsidRPr="00B826D6">
        <w:rPr>
          <w:rFonts w:cs="Arial"/>
          <w:iCs/>
        </w:rPr>
        <w:t xml:space="preserve">: </w:t>
      </w:r>
      <w:r w:rsidR="00162114">
        <w:rPr>
          <w:rFonts w:cs="Arial"/>
          <w:iCs/>
        </w:rPr>
        <w:t>(</w:t>
      </w:r>
      <w:r w:rsidR="00162114" w:rsidRPr="00B826D6">
        <w:rPr>
          <w:rFonts w:cs="Arial"/>
          <w:iCs/>
        </w:rPr>
        <w:t>Machbarkeits</w:t>
      </w:r>
      <w:r w:rsidR="00162114">
        <w:rPr>
          <w:rFonts w:cs="Arial"/>
          <w:iCs/>
        </w:rPr>
        <w:t>)S</w:t>
      </w:r>
      <w:r w:rsidR="00162114" w:rsidRPr="00B826D6">
        <w:rPr>
          <w:rFonts w:cs="Arial"/>
          <w:iCs/>
        </w:rPr>
        <w:t>tudien</w:t>
      </w:r>
      <w:r w:rsidR="00162114">
        <w:rPr>
          <w:rFonts w:cs="Arial"/>
          <w:iCs/>
        </w:rPr>
        <w:t xml:space="preserve">, Workshops, Aufbau von </w:t>
      </w:r>
      <w:r w:rsidR="00AC0708">
        <w:rPr>
          <w:rFonts w:cs="Arial"/>
          <w:iCs/>
        </w:rPr>
        <w:t>(Schul)</w:t>
      </w:r>
      <w:r w:rsidR="00162114">
        <w:rPr>
          <w:rFonts w:cs="Arial"/>
          <w:iCs/>
        </w:rPr>
        <w:t xml:space="preserve">Kooperationen, </w:t>
      </w:r>
      <w:r w:rsidR="002E7CAB">
        <w:rPr>
          <w:rFonts w:cs="Arial"/>
          <w:iCs/>
        </w:rPr>
        <w:t>Bewusstseinsbildung</w:t>
      </w:r>
      <w:r w:rsidR="00AC0708">
        <w:rPr>
          <w:rFonts w:cs="Arial"/>
          <w:iCs/>
        </w:rPr>
        <w:t xml:space="preserve">, </w:t>
      </w:r>
      <w:r w:rsidR="00162114">
        <w:rPr>
          <w:rFonts w:cs="Arial"/>
          <w:iCs/>
        </w:rPr>
        <w:t>Konzept</w:t>
      </w:r>
      <w:r w:rsidR="00AC0708">
        <w:rPr>
          <w:rFonts w:cs="Arial"/>
          <w:iCs/>
        </w:rPr>
        <w:t xml:space="preserve">- </w:t>
      </w:r>
      <w:r w:rsidR="009E3A82">
        <w:rPr>
          <w:rFonts w:cs="Arial"/>
          <w:iCs/>
        </w:rPr>
        <w:t>&amp;</w:t>
      </w:r>
      <w:r w:rsidR="00AC0708">
        <w:rPr>
          <w:rFonts w:cs="Arial"/>
          <w:iCs/>
        </w:rPr>
        <w:t xml:space="preserve"> Kompetenz</w:t>
      </w:r>
      <w:r w:rsidR="00162114">
        <w:rPr>
          <w:rFonts w:cs="Arial"/>
          <w:iCs/>
        </w:rPr>
        <w:t>entwicklungen</w:t>
      </w:r>
      <w:r w:rsidR="00AC0708">
        <w:rPr>
          <w:rFonts w:cs="Arial"/>
          <w:iCs/>
        </w:rPr>
        <w:t>, Vermittlungsarbeit</w:t>
      </w:r>
      <w:r w:rsidR="00162114" w:rsidRPr="00B826D6">
        <w:rPr>
          <w:rFonts w:cs="Arial"/>
          <w:iCs/>
        </w:rPr>
        <w:t xml:space="preserve"> zu grenzübergreifenden Themen</w:t>
      </w:r>
      <w:r w:rsidR="00162114">
        <w:rPr>
          <w:rFonts w:cs="Arial"/>
          <w:iCs/>
        </w:rPr>
        <w:t xml:space="preserve"> wie </w:t>
      </w:r>
      <w:r w:rsidR="001B4972" w:rsidRPr="00B826D6">
        <w:rPr>
          <w:rFonts w:cs="Arial"/>
          <w:iCs/>
        </w:rPr>
        <w:t>Qu</w:t>
      </w:r>
      <w:r w:rsidR="00162114">
        <w:rPr>
          <w:rFonts w:cs="Arial"/>
          <w:iCs/>
        </w:rPr>
        <w:t xml:space="preserve">alifizierung &amp; Weiterbildung, </w:t>
      </w:r>
      <w:r w:rsidR="00AC0708">
        <w:rPr>
          <w:rFonts w:cs="Arial"/>
          <w:iCs/>
        </w:rPr>
        <w:t xml:space="preserve">Umwelt- &amp; Klimaschutz (z.B.: Artenschutzprojekte, </w:t>
      </w:r>
      <w:r w:rsidR="00AC0708" w:rsidRPr="00B826D6">
        <w:rPr>
          <w:rFonts w:cs="Arial"/>
          <w:iCs/>
        </w:rPr>
        <w:t xml:space="preserve">Projekte </w:t>
      </w:r>
      <w:r w:rsidR="00AC0708">
        <w:rPr>
          <w:rFonts w:cs="Arial"/>
          <w:iCs/>
        </w:rPr>
        <w:t>im Bereich</w:t>
      </w:r>
      <w:r w:rsidR="00AC0708" w:rsidRPr="00B826D6">
        <w:rPr>
          <w:rFonts w:cs="Arial"/>
          <w:iCs/>
        </w:rPr>
        <w:t xml:space="preserve"> Katastrophenschutz</w:t>
      </w:r>
      <w:r w:rsidR="00AC0708">
        <w:rPr>
          <w:rFonts w:cs="Arial"/>
          <w:iCs/>
        </w:rPr>
        <w:t>), Jugendarbeit</w:t>
      </w:r>
      <w:r w:rsidR="00162114">
        <w:rPr>
          <w:rFonts w:cs="Arial"/>
          <w:iCs/>
        </w:rPr>
        <w:t xml:space="preserve">, </w:t>
      </w:r>
      <w:r w:rsidR="00AC0708">
        <w:rPr>
          <w:rFonts w:cs="Arial"/>
          <w:iCs/>
        </w:rPr>
        <w:t xml:space="preserve">immaterielles Kulturgut (z.B.: Handwerk, Regionalgeschichte), </w:t>
      </w:r>
      <w:r w:rsidR="00162114" w:rsidRPr="00B826D6">
        <w:rPr>
          <w:rFonts w:cs="Arial"/>
          <w:iCs/>
        </w:rPr>
        <w:t xml:space="preserve"> </w:t>
      </w:r>
      <w:r w:rsidR="00AC0708">
        <w:rPr>
          <w:rFonts w:cs="Arial"/>
          <w:iCs/>
        </w:rPr>
        <w:t xml:space="preserve">Kunst &amp; Kultur (z.B.: Historienspiele, </w:t>
      </w:r>
      <w:r w:rsidR="00AC0708" w:rsidRPr="00B826D6">
        <w:rPr>
          <w:rFonts w:cs="Arial"/>
          <w:iCs/>
        </w:rPr>
        <w:t>Ausstellungskonzepte für Museen</w:t>
      </w:r>
      <w:r w:rsidR="00AC0708">
        <w:rPr>
          <w:rFonts w:cs="Arial"/>
          <w:iCs/>
        </w:rPr>
        <w:t>)</w:t>
      </w:r>
      <w:r w:rsidR="001B4972" w:rsidRPr="00B826D6">
        <w:rPr>
          <w:rFonts w:cs="Arial"/>
          <w:iCs/>
        </w:rPr>
        <w:t>,</w:t>
      </w:r>
      <w:r w:rsidR="00AC0708">
        <w:rPr>
          <w:rFonts w:cs="Arial"/>
          <w:iCs/>
        </w:rPr>
        <w:t xml:space="preserve"> Tourismus (z.B.: </w:t>
      </w:r>
      <w:r w:rsidR="00162114" w:rsidRPr="00B826D6">
        <w:rPr>
          <w:rFonts w:cs="Arial"/>
          <w:iCs/>
        </w:rPr>
        <w:t>Entwicklung g</w:t>
      </w:r>
      <w:r w:rsidR="00162114">
        <w:rPr>
          <w:rFonts w:cs="Arial"/>
          <w:iCs/>
        </w:rPr>
        <w:t xml:space="preserve">renzüberschreitender Kooperationen und </w:t>
      </w:r>
      <w:r w:rsidR="00162114" w:rsidRPr="00B826D6">
        <w:rPr>
          <w:rFonts w:cs="Arial"/>
          <w:iCs/>
        </w:rPr>
        <w:t>Marketingprojekte</w:t>
      </w:r>
      <w:r w:rsidR="00AC0708">
        <w:rPr>
          <w:rFonts w:cs="Arial"/>
          <w:iCs/>
        </w:rPr>
        <w:t>)</w:t>
      </w:r>
      <w:r w:rsidR="001B4972" w:rsidRPr="00B826D6">
        <w:rPr>
          <w:rFonts w:cs="Arial"/>
          <w:iCs/>
        </w:rPr>
        <w:t>, Standortentwicklung</w:t>
      </w:r>
      <w:r w:rsidR="00AC0708">
        <w:rPr>
          <w:rFonts w:cs="Arial"/>
          <w:iCs/>
        </w:rPr>
        <w:t xml:space="preserve"> (z.B.: Mobilitätsprojekte)</w:t>
      </w:r>
      <w:r w:rsidR="001B4972" w:rsidRPr="00B826D6">
        <w:rPr>
          <w:rFonts w:cs="Arial"/>
          <w:iCs/>
        </w:rPr>
        <w:t xml:space="preserve">, </w:t>
      </w:r>
      <w:r w:rsidR="00AC0708">
        <w:rPr>
          <w:rFonts w:cs="Arial"/>
          <w:iCs/>
        </w:rPr>
        <w:t xml:space="preserve">Sport </w:t>
      </w:r>
      <w:r w:rsidR="00ED2D84">
        <w:rPr>
          <w:rFonts w:cs="Arial"/>
          <w:iCs/>
        </w:rPr>
        <w:t>oder auch</w:t>
      </w:r>
      <w:r w:rsidR="00AC0708">
        <w:rPr>
          <w:rFonts w:cs="Arial"/>
          <w:iCs/>
        </w:rPr>
        <w:t xml:space="preserve"> Soziales.</w:t>
      </w:r>
    </w:p>
    <w:p w:rsidR="000D283D" w:rsidRPr="000D283D" w:rsidRDefault="00B304AE" w:rsidP="000D283D">
      <w:pPr>
        <w:spacing w:before="240" w:after="120" w:line="240" w:lineRule="auto"/>
        <w:ind w:right="-170"/>
        <w:rPr>
          <w:rFonts w:cs="Arial"/>
          <w:iCs/>
        </w:rPr>
      </w:pPr>
      <w:r w:rsidRPr="000D283D">
        <w:rPr>
          <w:rFonts w:cs="Arial"/>
          <w:iCs/>
        </w:rPr>
        <w:t xml:space="preserve">Die Regionalmanagement OÖ GmbH, Geschäftsstelle Mühlviertel, steht </w:t>
      </w:r>
      <w:r w:rsidR="00ED2D84" w:rsidRPr="000D283D">
        <w:rPr>
          <w:rFonts w:cs="Arial"/>
          <w:iCs/>
        </w:rPr>
        <w:t xml:space="preserve">als </w:t>
      </w:r>
      <w:r w:rsidRPr="000D283D">
        <w:rPr>
          <w:rFonts w:cs="Arial"/>
          <w:iCs/>
        </w:rPr>
        <w:t>Förder</w:t>
      </w:r>
      <w:r w:rsidR="002A6381" w:rsidRPr="000D283D">
        <w:rPr>
          <w:rFonts w:cs="Arial"/>
          <w:iCs/>
        </w:rPr>
        <w:t>beratung</w:t>
      </w:r>
      <w:r w:rsidR="00B44B7A" w:rsidRPr="000D283D">
        <w:rPr>
          <w:rFonts w:cs="Arial"/>
          <w:iCs/>
        </w:rPr>
        <w:t>sstelle</w:t>
      </w:r>
      <w:r w:rsidR="002A6381" w:rsidRPr="000D283D">
        <w:rPr>
          <w:rFonts w:cs="Arial"/>
          <w:iCs/>
        </w:rPr>
        <w:t xml:space="preserve">, Projektbegleitung, Unterstützung bei Förderabrechnung sowie </w:t>
      </w:r>
      <w:r w:rsidR="009E3A82" w:rsidRPr="000D283D">
        <w:rPr>
          <w:rFonts w:cs="Arial"/>
          <w:iCs/>
        </w:rPr>
        <w:t xml:space="preserve">zur </w:t>
      </w:r>
      <w:r w:rsidR="002A6381" w:rsidRPr="000D283D">
        <w:rPr>
          <w:rFonts w:cs="Arial"/>
          <w:iCs/>
        </w:rPr>
        <w:t>Vernetzung gerne zur Verfügung.</w:t>
      </w:r>
      <w:r w:rsidR="000D283D" w:rsidRPr="000D283D">
        <w:rPr>
          <w:rFonts w:cs="Arial"/>
          <w:iCs/>
        </w:rPr>
        <w:t xml:space="preserve"> A</w:t>
      </w:r>
      <w:r w:rsidR="002E7CAB">
        <w:rPr>
          <w:rFonts w:cs="Arial"/>
          <w:iCs/>
        </w:rPr>
        <w:t>ns</w:t>
      </w:r>
      <w:r w:rsidR="000D283D" w:rsidRPr="000D283D">
        <w:rPr>
          <w:rFonts w:cs="Arial"/>
          <w:iCs/>
        </w:rPr>
        <w:t xml:space="preserve">prechpartner </w:t>
      </w:r>
      <w:r w:rsidR="00CC6EE8">
        <w:rPr>
          <w:rFonts w:cs="Arial"/>
          <w:iCs/>
        </w:rPr>
        <w:t xml:space="preserve">im Bereich grenzüberschreitende Zusammenarbeit </w:t>
      </w:r>
      <w:r w:rsidR="000D283D" w:rsidRPr="000D283D">
        <w:rPr>
          <w:rFonts w:cs="Arial"/>
          <w:iCs/>
        </w:rPr>
        <w:t xml:space="preserve">sind </w:t>
      </w:r>
      <w:r w:rsidR="00CC6EE8" w:rsidRPr="000D283D">
        <w:rPr>
          <w:rFonts w:cs="Arial"/>
          <w:iCs/>
        </w:rPr>
        <w:t xml:space="preserve">DI Heide Spiesmeyer (+43 7942 77188-4305, </w:t>
      </w:r>
      <w:hyperlink r:id="rId8" w:history="1">
        <w:r w:rsidR="00CC6EE8" w:rsidRPr="000D283D">
          <w:rPr>
            <w:rFonts w:cs="Arial"/>
            <w:iCs/>
          </w:rPr>
          <w:t>heide.spiesmeyer@rmooe.at</w:t>
        </w:r>
      </w:hyperlink>
      <w:r w:rsidR="00CC6EE8" w:rsidRPr="000D283D">
        <w:rPr>
          <w:rFonts w:cs="Arial"/>
          <w:iCs/>
        </w:rPr>
        <w:t>)</w:t>
      </w:r>
      <w:r w:rsidR="00CC6EE8">
        <w:rPr>
          <w:rFonts w:cs="Arial"/>
          <w:iCs/>
        </w:rPr>
        <w:t xml:space="preserve"> und</w:t>
      </w:r>
      <w:r w:rsidR="000D283D" w:rsidRPr="000D283D">
        <w:rPr>
          <w:rFonts w:cs="Arial"/>
          <w:iCs/>
        </w:rPr>
        <w:t xml:space="preserve"> MMag. Johannes Miesenböck (+43 7942 77188-4303, </w:t>
      </w:r>
      <w:hyperlink r:id="rId9" w:history="1">
        <w:r w:rsidR="000D283D" w:rsidRPr="000D283D">
          <w:rPr>
            <w:rFonts w:cs="Arial"/>
            <w:iCs/>
          </w:rPr>
          <w:t>johannes.miesenboeck@rmooe.at</w:t>
        </w:r>
      </w:hyperlink>
      <w:r w:rsidR="000D283D" w:rsidRPr="000D283D">
        <w:rPr>
          <w:rFonts w:cs="Arial"/>
          <w:iCs/>
        </w:rPr>
        <w:t>)</w:t>
      </w:r>
      <w:r w:rsidR="000D283D">
        <w:rPr>
          <w:rFonts w:cs="Arial"/>
          <w:iCs/>
        </w:rPr>
        <w:t xml:space="preserve">. Weitere Leistungsangebote der RMOÖ findet man unter </w:t>
      </w:r>
      <w:hyperlink r:id="rId10" w:history="1">
        <w:r w:rsidR="000D283D" w:rsidRPr="000D283D">
          <w:rPr>
            <w:rFonts w:cs="Arial"/>
            <w:iCs/>
          </w:rPr>
          <w:t>www.rmooe.at</w:t>
        </w:r>
      </w:hyperlink>
      <w:r w:rsidR="00CC6EE8">
        <w:rPr>
          <w:rFonts w:cs="Arial"/>
          <w:iCs/>
        </w:rPr>
        <w:t>.</w:t>
      </w:r>
    </w:p>
    <w:p w:rsidR="00AE5F4F" w:rsidRDefault="00AE5F4F" w:rsidP="00713FB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Fakten: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680"/>
      </w:tblGrid>
      <w:tr w:rsidR="00AE5F4F" w:rsidRPr="00B304AE" w:rsidTr="00ED2D84">
        <w:tc>
          <w:tcPr>
            <w:tcW w:w="2263" w:type="dxa"/>
            <w:shd w:val="clear" w:color="auto" w:fill="D9D9D9" w:themeFill="background1" w:themeFillShade="D9"/>
          </w:tcPr>
          <w:p w:rsidR="00AE5F4F" w:rsidRPr="00CC6EE8" w:rsidRDefault="00AE5F4F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iCs/>
                <w:sz w:val="18"/>
              </w:rPr>
            </w:pPr>
            <w:r w:rsidRPr="00CC6EE8">
              <w:rPr>
                <w:rFonts w:ascii="Arial" w:hAnsi="Arial" w:cs="Arial"/>
                <w:b/>
                <w:iCs/>
                <w:sz w:val="18"/>
              </w:rPr>
              <w:t>EU Förderprogramm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C6EE8" w:rsidRDefault="005E0EF2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iCs/>
                <w:sz w:val="18"/>
              </w:rPr>
            </w:pPr>
            <w:r w:rsidRPr="00CC6EE8">
              <w:rPr>
                <w:rFonts w:ascii="Arial" w:hAnsi="Arial" w:cs="Arial"/>
                <w:b/>
                <w:iCs/>
                <w:sz w:val="18"/>
              </w:rPr>
              <w:t xml:space="preserve">INTERREG </w:t>
            </w:r>
          </w:p>
          <w:p w:rsidR="00AE5F4F" w:rsidRPr="00CC6EE8" w:rsidRDefault="005E0EF2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iCs/>
                <w:sz w:val="18"/>
              </w:rPr>
            </w:pPr>
            <w:r w:rsidRPr="00CC6EE8">
              <w:rPr>
                <w:rFonts w:ascii="Arial" w:hAnsi="Arial" w:cs="Arial"/>
                <w:b/>
                <w:iCs/>
                <w:sz w:val="18"/>
              </w:rPr>
              <w:t>Österreich-Bayern 2014-2020</w:t>
            </w:r>
          </w:p>
          <w:p w:rsidR="005E0EF2" w:rsidRPr="00CC6EE8" w:rsidRDefault="005E0EF2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iCs/>
                <w:sz w:val="18"/>
              </w:rPr>
            </w:pPr>
            <w:r w:rsidRPr="00CC6EE8">
              <w:rPr>
                <w:rFonts w:ascii="Arial" w:hAnsi="Arial" w:cs="Arial"/>
                <w:b/>
                <w:iCs/>
                <w:sz w:val="18"/>
              </w:rPr>
              <w:t>www.interreg-bayaut.net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CC6EE8" w:rsidRDefault="005E0EF2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iCs/>
                <w:sz w:val="18"/>
              </w:rPr>
            </w:pPr>
            <w:r w:rsidRPr="00CC6EE8">
              <w:rPr>
                <w:rFonts w:ascii="Arial" w:hAnsi="Arial" w:cs="Arial"/>
                <w:b/>
                <w:iCs/>
                <w:sz w:val="18"/>
              </w:rPr>
              <w:t xml:space="preserve">INTERREG </w:t>
            </w:r>
          </w:p>
          <w:p w:rsidR="00AE5F4F" w:rsidRPr="00CC6EE8" w:rsidRDefault="005E0EF2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iCs/>
                <w:sz w:val="18"/>
              </w:rPr>
            </w:pPr>
            <w:r w:rsidRPr="00CC6EE8">
              <w:rPr>
                <w:rFonts w:ascii="Arial" w:hAnsi="Arial" w:cs="Arial"/>
                <w:b/>
                <w:iCs/>
                <w:sz w:val="18"/>
              </w:rPr>
              <w:t>Österreich – Tschechische Republik</w:t>
            </w:r>
          </w:p>
          <w:p w:rsidR="005E0EF2" w:rsidRPr="00CC6EE8" w:rsidRDefault="005E0EF2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iCs/>
                <w:sz w:val="18"/>
              </w:rPr>
            </w:pPr>
            <w:r w:rsidRPr="00CC6EE8">
              <w:rPr>
                <w:rFonts w:ascii="Arial" w:hAnsi="Arial" w:cs="Arial"/>
                <w:b/>
                <w:iCs/>
                <w:sz w:val="18"/>
              </w:rPr>
              <w:t xml:space="preserve">www.rmoooe.at </w:t>
            </w:r>
            <w:r w:rsidRPr="00CC6EE8">
              <w:rPr>
                <w:rFonts w:ascii="Arial" w:hAnsi="Arial" w:cs="Arial"/>
                <w:iCs/>
                <w:sz w:val="18"/>
              </w:rPr>
              <w:t>(siehe Förderprogramme)</w:t>
            </w:r>
          </w:p>
        </w:tc>
      </w:tr>
      <w:tr w:rsidR="00AE5F4F" w:rsidRPr="00B304AE" w:rsidTr="00ED2D84">
        <w:tc>
          <w:tcPr>
            <w:tcW w:w="2263" w:type="dxa"/>
            <w:shd w:val="clear" w:color="auto" w:fill="D9D9D9" w:themeFill="background1" w:themeFillShade="D9"/>
          </w:tcPr>
          <w:p w:rsidR="00AE5F4F" w:rsidRPr="00CC6EE8" w:rsidRDefault="00AE5F4F" w:rsidP="00ED2D8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iCs/>
                <w:sz w:val="18"/>
              </w:rPr>
            </w:pPr>
            <w:r w:rsidRPr="00CC6EE8">
              <w:rPr>
                <w:rFonts w:ascii="Arial" w:hAnsi="Arial" w:cs="Arial"/>
                <w:b/>
                <w:iCs/>
                <w:sz w:val="18"/>
              </w:rPr>
              <w:t>Kleinprojekt ist ein</w:t>
            </w:r>
            <w:r w:rsidR="005E0EF2" w:rsidRPr="00CC6EE8">
              <w:rPr>
                <w:rFonts w:ascii="Arial" w:hAnsi="Arial" w:cs="Arial"/>
                <w:b/>
                <w:iCs/>
                <w:sz w:val="18"/>
              </w:rPr>
              <w:t xml:space="preserve"> </w:t>
            </w:r>
            <w:r w:rsidR="00ED2D84" w:rsidRPr="00CC6EE8">
              <w:rPr>
                <w:rFonts w:ascii="Arial" w:hAnsi="Arial" w:cs="Arial"/>
                <w:b/>
                <w:iCs/>
                <w:sz w:val="18"/>
              </w:rPr>
              <w:t>g</w:t>
            </w:r>
            <w:r w:rsidR="005E0EF2" w:rsidRPr="00CC6EE8">
              <w:rPr>
                <w:rFonts w:ascii="Arial" w:hAnsi="Arial" w:cs="Arial"/>
                <w:b/>
                <w:iCs/>
                <w:sz w:val="18"/>
              </w:rPr>
              <w:t>renzüberschei</w:t>
            </w:r>
            <w:r w:rsidR="002E7CAB">
              <w:rPr>
                <w:rFonts w:ascii="Arial" w:hAnsi="Arial" w:cs="Arial"/>
                <w:b/>
                <w:iCs/>
                <w:sz w:val="18"/>
              </w:rPr>
              <w:t>tendes Projekt mit förderfähig</w:t>
            </w:r>
            <w:r w:rsidR="005E0EF2" w:rsidRPr="00CC6EE8">
              <w:rPr>
                <w:rFonts w:ascii="Arial" w:hAnsi="Arial" w:cs="Arial"/>
                <w:b/>
                <w:iCs/>
                <w:sz w:val="18"/>
              </w:rPr>
              <w:t>en</w:t>
            </w:r>
            <w:r w:rsidR="00ED2D84" w:rsidRPr="00CC6EE8">
              <w:rPr>
                <w:rFonts w:ascii="Arial" w:hAnsi="Arial" w:cs="Arial"/>
                <w:b/>
                <w:iCs/>
                <w:sz w:val="18"/>
              </w:rPr>
              <w:t xml:space="preserve"> K</w:t>
            </w:r>
            <w:r w:rsidR="005E0EF2" w:rsidRPr="00CC6EE8">
              <w:rPr>
                <w:rFonts w:ascii="Arial" w:hAnsi="Arial" w:cs="Arial"/>
                <w:b/>
                <w:iCs/>
                <w:sz w:val="18"/>
              </w:rPr>
              <w:t>osten</w:t>
            </w:r>
          </w:p>
        </w:tc>
        <w:tc>
          <w:tcPr>
            <w:tcW w:w="3119" w:type="dxa"/>
          </w:tcPr>
          <w:p w:rsidR="00AE5F4F" w:rsidRPr="00B304AE" w:rsidRDefault="005E0EF2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18"/>
              </w:rPr>
            </w:pPr>
            <w:r w:rsidRPr="00B304AE">
              <w:rPr>
                <w:rFonts w:ascii="Arial" w:hAnsi="Arial" w:cs="Arial"/>
                <w:iCs/>
                <w:sz w:val="18"/>
              </w:rPr>
              <w:t>bis max. 25.000 EUR</w:t>
            </w:r>
          </w:p>
        </w:tc>
        <w:tc>
          <w:tcPr>
            <w:tcW w:w="3680" w:type="dxa"/>
          </w:tcPr>
          <w:p w:rsidR="00AE5F4F" w:rsidRPr="00B304AE" w:rsidRDefault="005E0EF2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18"/>
              </w:rPr>
            </w:pPr>
            <w:r w:rsidRPr="00B304AE">
              <w:rPr>
                <w:rFonts w:ascii="Arial" w:hAnsi="Arial" w:cs="Arial"/>
                <w:iCs/>
                <w:sz w:val="18"/>
              </w:rPr>
              <w:t>bis max. 23.530 EUR</w:t>
            </w:r>
          </w:p>
        </w:tc>
      </w:tr>
      <w:tr w:rsidR="00AE5F4F" w:rsidRPr="00B304AE" w:rsidTr="00ED2D84">
        <w:tc>
          <w:tcPr>
            <w:tcW w:w="2263" w:type="dxa"/>
            <w:shd w:val="clear" w:color="auto" w:fill="D9D9D9" w:themeFill="background1" w:themeFillShade="D9"/>
          </w:tcPr>
          <w:p w:rsidR="00AE5F4F" w:rsidRPr="00CC6EE8" w:rsidRDefault="00AE5F4F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iCs/>
                <w:sz w:val="18"/>
              </w:rPr>
            </w:pPr>
            <w:r w:rsidRPr="00CC6EE8">
              <w:rPr>
                <w:rFonts w:ascii="Arial" w:hAnsi="Arial" w:cs="Arial"/>
                <w:b/>
                <w:iCs/>
                <w:sz w:val="18"/>
              </w:rPr>
              <w:t>Projektpartner</w:t>
            </w:r>
          </w:p>
        </w:tc>
        <w:tc>
          <w:tcPr>
            <w:tcW w:w="3119" w:type="dxa"/>
          </w:tcPr>
          <w:p w:rsidR="00AE5F4F" w:rsidRPr="00B304AE" w:rsidRDefault="00B304AE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18"/>
              </w:rPr>
            </w:pPr>
            <w:r w:rsidRPr="00B304AE">
              <w:rPr>
                <w:rFonts w:ascii="Arial" w:hAnsi="Arial" w:cs="Arial"/>
                <w:iCs/>
                <w:sz w:val="18"/>
              </w:rPr>
              <w:t>mind. je ein Partner aus Bayern und Österreich</w:t>
            </w:r>
          </w:p>
        </w:tc>
        <w:tc>
          <w:tcPr>
            <w:tcW w:w="3680" w:type="dxa"/>
          </w:tcPr>
          <w:p w:rsidR="00AE5F4F" w:rsidRPr="00B304AE" w:rsidRDefault="00B304AE" w:rsidP="00ED2D8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18"/>
              </w:rPr>
            </w:pPr>
            <w:r w:rsidRPr="00B304AE">
              <w:rPr>
                <w:rFonts w:ascii="Arial" w:hAnsi="Arial" w:cs="Arial"/>
                <w:iCs/>
                <w:sz w:val="18"/>
              </w:rPr>
              <w:t xml:space="preserve">mind. je ein Partner aus Tschechien und </w:t>
            </w:r>
            <w:r w:rsidR="00ED2D84">
              <w:rPr>
                <w:rFonts w:ascii="Arial" w:hAnsi="Arial" w:cs="Arial"/>
                <w:iCs/>
                <w:sz w:val="18"/>
              </w:rPr>
              <w:t>Österreich</w:t>
            </w:r>
          </w:p>
        </w:tc>
      </w:tr>
      <w:tr w:rsidR="00AE5F4F" w:rsidRPr="00B304AE" w:rsidTr="00ED2D84">
        <w:tc>
          <w:tcPr>
            <w:tcW w:w="2263" w:type="dxa"/>
            <w:shd w:val="clear" w:color="auto" w:fill="D9D9D9" w:themeFill="background1" w:themeFillShade="D9"/>
          </w:tcPr>
          <w:p w:rsidR="00AE5F4F" w:rsidRPr="00CC6EE8" w:rsidRDefault="00AE5F4F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iCs/>
                <w:sz w:val="18"/>
              </w:rPr>
            </w:pPr>
            <w:r w:rsidRPr="00CC6EE8">
              <w:rPr>
                <w:rFonts w:ascii="Arial" w:hAnsi="Arial" w:cs="Arial"/>
                <w:b/>
                <w:iCs/>
                <w:sz w:val="18"/>
              </w:rPr>
              <w:t>Fördergebiet</w:t>
            </w:r>
          </w:p>
        </w:tc>
        <w:tc>
          <w:tcPr>
            <w:tcW w:w="3119" w:type="dxa"/>
          </w:tcPr>
          <w:p w:rsidR="00B304AE" w:rsidRPr="00B304AE" w:rsidRDefault="00B304AE" w:rsidP="00CC6EE8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ind w:left="176" w:hanging="131"/>
              <w:rPr>
                <w:rFonts w:ascii="Arial" w:hAnsi="Arial" w:cs="Arial"/>
                <w:iCs/>
                <w:sz w:val="18"/>
              </w:rPr>
            </w:pPr>
            <w:r w:rsidRPr="00B304AE">
              <w:rPr>
                <w:rFonts w:ascii="Arial" w:hAnsi="Arial" w:cs="Arial"/>
                <w:iCs/>
                <w:sz w:val="18"/>
              </w:rPr>
              <w:t>gesamtes Bundesland Oberösterreich</w:t>
            </w:r>
          </w:p>
          <w:p w:rsidR="00AE5F4F" w:rsidRPr="00B304AE" w:rsidRDefault="00B304AE" w:rsidP="00CC6EE8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ind w:left="176" w:hanging="131"/>
              <w:rPr>
                <w:rFonts w:ascii="Arial" w:hAnsi="Arial" w:cs="Arial"/>
                <w:iCs/>
                <w:sz w:val="18"/>
              </w:rPr>
            </w:pPr>
            <w:r w:rsidRPr="00B304AE">
              <w:rPr>
                <w:rFonts w:ascii="Arial" w:hAnsi="Arial" w:cs="Arial"/>
                <w:iCs/>
                <w:sz w:val="18"/>
              </w:rPr>
              <w:lastRenderedPageBreak/>
              <w:t>Bayern: Landkreise Freyung-Grafenau, Passau, Rottal-Inn, Altötting, Mühldorf, Landshut, Dingolfing-Landau, Deggendorf, Regen</w:t>
            </w:r>
          </w:p>
        </w:tc>
        <w:tc>
          <w:tcPr>
            <w:tcW w:w="3680" w:type="dxa"/>
          </w:tcPr>
          <w:p w:rsidR="00B304AE" w:rsidRPr="00B304AE" w:rsidRDefault="00B304AE" w:rsidP="00CC6EE8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ind w:left="176" w:hanging="131"/>
              <w:rPr>
                <w:rFonts w:ascii="Arial" w:hAnsi="Arial" w:cs="Arial"/>
                <w:iCs/>
                <w:sz w:val="18"/>
              </w:rPr>
            </w:pPr>
            <w:r w:rsidRPr="00B304AE">
              <w:rPr>
                <w:rFonts w:ascii="Arial" w:hAnsi="Arial" w:cs="Arial"/>
                <w:iCs/>
                <w:sz w:val="18"/>
              </w:rPr>
              <w:lastRenderedPageBreak/>
              <w:t>gesamtes Bundesland Oberösterreich (</w:t>
            </w:r>
            <w:r w:rsidR="00FB2E49">
              <w:rPr>
                <w:rFonts w:ascii="Arial" w:hAnsi="Arial" w:cs="Arial"/>
                <w:iCs/>
                <w:sz w:val="18"/>
              </w:rPr>
              <w:t xml:space="preserve">mit </w:t>
            </w:r>
            <w:proofErr w:type="gramStart"/>
            <w:r w:rsidRPr="00B304AE">
              <w:rPr>
                <w:rFonts w:ascii="Arial" w:hAnsi="Arial" w:cs="Arial"/>
                <w:iCs/>
                <w:sz w:val="18"/>
              </w:rPr>
              <w:t xml:space="preserve">Ausnahme </w:t>
            </w:r>
            <w:r w:rsidR="002126BA">
              <w:rPr>
                <w:rFonts w:ascii="Arial" w:hAnsi="Arial" w:cs="Arial"/>
                <w:iCs/>
                <w:sz w:val="18"/>
              </w:rPr>
              <w:t xml:space="preserve"> von</w:t>
            </w:r>
            <w:proofErr w:type="gramEnd"/>
            <w:r w:rsidR="002126BA">
              <w:rPr>
                <w:rFonts w:ascii="Arial" w:hAnsi="Arial" w:cs="Arial"/>
                <w:iCs/>
                <w:sz w:val="18"/>
              </w:rPr>
              <w:t xml:space="preserve"> Bezirk Vöcklabruck bzw.</w:t>
            </w:r>
            <w:r w:rsidRPr="00B304AE">
              <w:rPr>
                <w:rFonts w:ascii="Arial" w:hAnsi="Arial" w:cs="Arial"/>
                <w:iCs/>
                <w:sz w:val="18"/>
              </w:rPr>
              <w:t xml:space="preserve"> Gmunden)</w:t>
            </w:r>
          </w:p>
          <w:p w:rsidR="00AE5F4F" w:rsidRPr="00B304AE" w:rsidRDefault="00B304AE" w:rsidP="00CC6EE8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ind w:left="176" w:hanging="131"/>
              <w:rPr>
                <w:rFonts w:ascii="Arial" w:hAnsi="Arial" w:cs="Arial"/>
                <w:iCs/>
                <w:sz w:val="18"/>
              </w:rPr>
            </w:pPr>
            <w:r w:rsidRPr="00B304AE">
              <w:rPr>
                <w:rFonts w:ascii="Arial" w:hAnsi="Arial" w:cs="Arial"/>
                <w:iCs/>
                <w:sz w:val="18"/>
              </w:rPr>
              <w:lastRenderedPageBreak/>
              <w:t xml:space="preserve">Tschechien: </w:t>
            </w:r>
            <w:r w:rsidR="00B44B7A">
              <w:rPr>
                <w:rFonts w:ascii="Arial" w:hAnsi="Arial" w:cs="Arial"/>
                <w:iCs/>
                <w:sz w:val="18"/>
              </w:rPr>
              <w:t>K</w:t>
            </w:r>
            <w:r w:rsidRPr="00B304AE">
              <w:rPr>
                <w:rFonts w:ascii="Arial" w:hAnsi="Arial" w:cs="Arial"/>
                <w:iCs/>
                <w:sz w:val="18"/>
              </w:rPr>
              <w:t>reis</w:t>
            </w:r>
            <w:r w:rsidR="00ED2D84">
              <w:rPr>
                <w:rFonts w:ascii="Arial" w:hAnsi="Arial" w:cs="Arial"/>
                <w:iCs/>
                <w:sz w:val="18"/>
              </w:rPr>
              <w:t>e</w:t>
            </w:r>
            <w:r w:rsidRPr="00B304AE">
              <w:rPr>
                <w:rFonts w:ascii="Arial" w:hAnsi="Arial" w:cs="Arial"/>
                <w:iCs/>
                <w:sz w:val="18"/>
              </w:rPr>
              <w:t xml:space="preserve"> Südböhmen, Vyso</w:t>
            </w:r>
            <w:r w:rsidR="00CC6EE8">
              <w:rPr>
                <w:rFonts w:ascii="Arial" w:hAnsi="Arial" w:cs="Arial"/>
                <w:iCs/>
                <w:sz w:val="18"/>
              </w:rPr>
              <w:t>č</w:t>
            </w:r>
            <w:r w:rsidRPr="00B304AE">
              <w:rPr>
                <w:rFonts w:ascii="Arial" w:hAnsi="Arial" w:cs="Arial"/>
                <w:iCs/>
                <w:sz w:val="18"/>
              </w:rPr>
              <w:t>ina, Südmähren</w:t>
            </w:r>
          </w:p>
        </w:tc>
      </w:tr>
      <w:tr w:rsidR="00AE5F4F" w:rsidRPr="00B304AE" w:rsidTr="00ED2D84">
        <w:tc>
          <w:tcPr>
            <w:tcW w:w="2263" w:type="dxa"/>
            <w:shd w:val="clear" w:color="auto" w:fill="D9D9D9" w:themeFill="background1" w:themeFillShade="D9"/>
          </w:tcPr>
          <w:p w:rsidR="00AE5F4F" w:rsidRPr="00CC6EE8" w:rsidRDefault="00AE5F4F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iCs/>
                <w:sz w:val="18"/>
              </w:rPr>
            </w:pPr>
            <w:r w:rsidRPr="00CC6EE8">
              <w:rPr>
                <w:rFonts w:ascii="Arial" w:hAnsi="Arial" w:cs="Arial"/>
                <w:b/>
                <w:iCs/>
                <w:sz w:val="18"/>
              </w:rPr>
              <w:lastRenderedPageBreak/>
              <w:t>Förderquote</w:t>
            </w:r>
          </w:p>
        </w:tc>
        <w:tc>
          <w:tcPr>
            <w:tcW w:w="3119" w:type="dxa"/>
          </w:tcPr>
          <w:p w:rsidR="00AE5F4F" w:rsidRPr="00D64E4E" w:rsidRDefault="00B304AE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18"/>
              </w:rPr>
            </w:pPr>
            <w:r w:rsidRPr="00D64E4E">
              <w:rPr>
                <w:rFonts w:ascii="Arial" w:hAnsi="Arial" w:cs="Arial"/>
                <w:iCs/>
                <w:sz w:val="18"/>
              </w:rPr>
              <w:t>bis zu 75</w:t>
            </w:r>
            <w:r w:rsidR="007A4EC9" w:rsidRPr="00D64E4E">
              <w:rPr>
                <w:rFonts w:ascii="Arial" w:hAnsi="Arial" w:cs="Arial"/>
                <w:iCs/>
                <w:sz w:val="18"/>
              </w:rPr>
              <w:t xml:space="preserve"> </w:t>
            </w:r>
            <w:r w:rsidRPr="00D64E4E">
              <w:rPr>
                <w:rFonts w:ascii="Arial" w:hAnsi="Arial" w:cs="Arial"/>
                <w:iCs/>
                <w:sz w:val="18"/>
              </w:rPr>
              <w:t>%</w:t>
            </w:r>
          </w:p>
        </w:tc>
        <w:tc>
          <w:tcPr>
            <w:tcW w:w="3680" w:type="dxa"/>
          </w:tcPr>
          <w:p w:rsidR="00AE5F4F" w:rsidRPr="00D64E4E" w:rsidRDefault="00B304AE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18"/>
              </w:rPr>
            </w:pPr>
            <w:r w:rsidRPr="00D64E4E">
              <w:rPr>
                <w:rFonts w:ascii="Arial" w:hAnsi="Arial" w:cs="Arial"/>
                <w:iCs/>
                <w:sz w:val="18"/>
              </w:rPr>
              <w:t>85</w:t>
            </w:r>
            <w:r w:rsidR="007A4EC9" w:rsidRPr="00D64E4E">
              <w:rPr>
                <w:rFonts w:ascii="Arial" w:hAnsi="Arial" w:cs="Arial"/>
                <w:iCs/>
                <w:sz w:val="18"/>
              </w:rPr>
              <w:t xml:space="preserve"> </w:t>
            </w:r>
            <w:r w:rsidRPr="00D64E4E">
              <w:rPr>
                <w:rFonts w:ascii="Arial" w:hAnsi="Arial" w:cs="Arial"/>
                <w:iCs/>
                <w:sz w:val="18"/>
              </w:rPr>
              <w:t>%</w:t>
            </w:r>
            <w:bookmarkStart w:id="0" w:name="_GoBack"/>
            <w:bookmarkEnd w:id="0"/>
          </w:p>
        </w:tc>
      </w:tr>
      <w:tr w:rsidR="00B304AE" w:rsidRPr="00B304AE" w:rsidTr="00ED2D84">
        <w:trPr>
          <w:trHeight w:val="843"/>
        </w:trPr>
        <w:tc>
          <w:tcPr>
            <w:tcW w:w="2263" w:type="dxa"/>
            <w:shd w:val="clear" w:color="auto" w:fill="D9D9D9" w:themeFill="background1" w:themeFillShade="D9"/>
          </w:tcPr>
          <w:p w:rsidR="00B304AE" w:rsidRPr="00CC6EE8" w:rsidRDefault="00B304AE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iCs/>
                <w:sz w:val="18"/>
              </w:rPr>
            </w:pPr>
            <w:r w:rsidRPr="00CC6EE8">
              <w:rPr>
                <w:rFonts w:ascii="Arial" w:hAnsi="Arial" w:cs="Arial"/>
                <w:b/>
                <w:iCs/>
                <w:sz w:val="18"/>
              </w:rPr>
              <w:t>Förderberatung</w:t>
            </w:r>
          </w:p>
        </w:tc>
        <w:tc>
          <w:tcPr>
            <w:tcW w:w="3119" w:type="dxa"/>
          </w:tcPr>
          <w:p w:rsidR="00B304AE" w:rsidRPr="00B304AE" w:rsidRDefault="00B304AE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18"/>
              </w:rPr>
            </w:pPr>
            <w:r w:rsidRPr="00B304AE">
              <w:rPr>
                <w:rFonts w:ascii="Arial" w:hAnsi="Arial" w:cs="Arial"/>
                <w:iCs/>
                <w:sz w:val="18"/>
              </w:rPr>
              <w:t>MMag. Johannes Miesenböck</w:t>
            </w:r>
          </w:p>
          <w:p w:rsidR="00B304AE" w:rsidRDefault="00B304AE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18"/>
              </w:rPr>
            </w:pPr>
            <w:r w:rsidRPr="00B304AE">
              <w:rPr>
                <w:rFonts w:ascii="Arial" w:hAnsi="Arial" w:cs="Arial"/>
                <w:iCs/>
                <w:sz w:val="18"/>
              </w:rPr>
              <w:t xml:space="preserve">+43 7942 77188-4303 </w:t>
            </w:r>
          </w:p>
          <w:p w:rsidR="00B304AE" w:rsidRDefault="00D64E4E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18"/>
              </w:rPr>
            </w:pPr>
            <w:hyperlink r:id="rId11" w:history="1">
              <w:r w:rsidR="00B304AE" w:rsidRPr="00B304AE">
                <w:rPr>
                  <w:rFonts w:ascii="Arial" w:hAnsi="Arial" w:cs="Arial"/>
                  <w:iCs/>
                  <w:sz w:val="18"/>
                </w:rPr>
                <w:t>johannes.miesenboeck@rmooe.at</w:t>
              </w:r>
            </w:hyperlink>
          </w:p>
          <w:p w:rsidR="00B304AE" w:rsidRPr="00B304AE" w:rsidRDefault="00D64E4E" w:rsidP="00CC6EE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18"/>
              </w:rPr>
            </w:pPr>
            <w:hyperlink r:id="rId12" w:history="1">
              <w:r w:rsidR="002A6381" w:rsidRPr="002A6381">
                <w:rPr>
                  <w:rFonts w:ascii="Arial" w:hAnsi="Arial" w:cs="Arial"/>
                  <w:iCs/>
                  <w:sz w:val="18"/>
                </w:rPr>
                <w:t>www.rmooe.at</w:t>
              </w:r>
            </w:hyperlink>
          </w:p>
        </w:tc>
        <w:tc>
          <w:tcPr>
            <w:tcW w:w="3680" w:type="dxa"/>
          </w:tcPr>
          <w:p w:rsidR="00B304AE" w:rsidRPr="00B304AE" w:rsidRDefault="00B304AE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18"/>
              </w:rPr>
            </w:pPr>
            <w:r w:rsidRPr="00B304AE">
              <w:rPr>
                <w:rFonts w:ascii="Arial" w:hAnsi="Arial" w:cs="Arial"/>
                <w:iCs/>
                <w:sz w:val="18"/>
              </w:rPr>
              <w:t>DI Heide Spiesmeyer</w:t>
            </w:r>
          </w:p>
          <w:p w:rsidR="00B304AE" w:rsidRDefault="00B304AE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+43 7942 77188-4305</w:t>
            </w:r>
          </w:p>
          <w:p w:rsidR="00B304AE" w:rsidRDefault="00D64E4E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18"/>
              </w:rPr>
            </w:pPr>
            <w:hyperlink r:id="rId13" w:history="1">
              <w:r w:rsidR="00B304AE" w:rsidRPr="00B304AE">
                <w:rPr>
                  <w:rFonts w:ascii="Arial" w:hAnsi="Arial" w:cs="Arial"/>
                  <w:iCs/>
                  <w:sz w:val="18"/>
                </w:rPr>
                <w:t>heide.spiesmeyer@rmooe.at</w:t>
              </w:r>
            </w:hyperlink>
          </w:p>
          <w:p w:rsidR="002A6381" w:rsidRPr="00B304AE" w:rsidRDefault="00D64E4E" w:rsidP="00B304A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18"/>
              </w:rPr>
            </w:pPr>
            <w:hyperlink r:id="rId14" w:history="1">
              <w:r w:rsidR="002A6381" w:rsidRPr="002A6381">
                <w:rPr>
                  <w:rFonts w:ascii="Arial" w:hAnsi="Arial" w:cs="Arial"/>
                  <w:iCs/>
                  <w:sz w:val="18"/>
                </w:rPr>
                <w:t>www.rmooe.at</w:t>
              </w:r>
            </w:hyperlink>
          </w:p>
        </w:tc>
      </w:tr>
    </w:tbl>
    <w:p w:rsidR="00AE5F4F" w:rsidRDefault="00AE5F4F" w:rsidP="00713FB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2"/>
        </w:rPr>
      </w:pPr>
    </w:p>
    <w:p w:rsidR="002A6381" w:rsidRDefault="002A6381" w:rsidP="00713FB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2"/>
        </w:rPr>
      </w:pPr>
    </w:p>
    <w:p w:rsidR="002A6381" w:rsidRPr="00B826D6" w:rsidRDefault="002A6381" w:rsidP="00713FB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2"/>
        </w:rPr>
      </w:pPr>
      <w:r w:rsidRPr="002A6381">
        <w:rPr>
          <w:rFonts w:ascii="Arial" w:hAnsi="Arial" w:cs="Arial"/>
          <w:iCs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</wp:posOffset>
            </wp:positionH>
            <wp:positionV relativeFrom="paragraph">
              <wp:posOffset>-3620</wp:posOffset>
            </wp:positionV>
            <wp:extent cx="2946245" cy="1966822"/>
            <wp:effectExtent l="0" t="0" r="6985" b="0"/>
            <wp:wrapSquare wrapText="bothSides"/>
            <wp:docPr id="4" name="Grafik 4" descr="O:\Öffentlichkeitsarbeit\2017_RMOÖ_Presse\Presseaussendungen\PAs2017_GST_MV\PA_20170908_Kleinprojektefonds\Bürger retten Burgen_Fotocredit Matthias Koob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Öffentlichkeitsarbeit\2017_RMOÖ_Presse\Presseaussendungen\PAs2017_GST_MV\PA_20170908_Kleinprojektefonds\Bürger retten Burgen_Fotocredit Matthias Koobman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245" cy="196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6D0" w:rsidRDefault="00D046D0" w:rsidP="00713FBC">
      <w:pPr>
        <w:rPr>
          <w:rFonts w:cs="Arial"/>
          <w:iCs/>
          <w:szCs w:val="24"/>
          <w:lang w:val="de-AT" w:eastAsia="de-AT"/>
        </w:rPr>
      </w:pPr>
    </w:p>
    <w:p w:rsidR="00D046D0" w:rsidRDefault="00D046D0" w:rsidP="00713FBC">
      <w:pPr>
        <w:rPr>
          <w:rFonts w:cs="Arial"/>
          <w:iCs/>
          <w:szCs w:val="24"/>
          <w:lang w:val="de-AT" w:eastAsia="de-AT"/>
        </w:rPr>
      </w:pPr>
    </w:p>
    <w:p w:rsidR="00D046D0" w:rsidRDefault="00D046D0" w:rsidP="00713FBC">
      <w:pPr>
        <w:rPr>
          <w:rFonts w:cs="Arial"/>
          <w:iCs/>
          <w:szCs w:val="24"/>
          <w:lang w:val="de-AT" w:eastAsia="de-AT"/>
        </w:rPr>
      </w:pPr>
    </w:p>
    <w:p w:rsidR="00D046D0" w:rsidRDefault="00D046D0" w:rsidP="00713FBC">
      <w:pPr>
        <w:rPr>
          <w:rFonts w:cs="Arial"/>
          <w:iCs/>
          <w:szCs w:val="24"/>
          <w:lang w:val="de-AT" w:eastAsia="de-AT"/>
        </w:rPr>
      </w:pPr>
    </w:p>
    <w:p w:rsidR="00CC6EE8" w:rsidRDefault="00CC6EE8" w:rsidP="00713FBC">
      <w:pPr>
        <w:rPr>
          <w:rFonts w:cs="Arial"/>
          <w:iCs/>
          <w:szCs w:val="24"/>
          <w:lang w:val="de-AT" w:eastAsia="de-AT"/>
        </w:rPr>
      </w:pPr>
    </w:p>
    <w:p w:rsidR="00DA6A4C" w:rsidRPr="00B826D6" w:rsidRDefault="002A6381" w:rsidP="00CC6EE8">
      <w:pPr>
        <w:spacing w:line="240" w:lineRule="auto"/>
        <w:rPr>
          <w:rFonts w:cs="Arial"/>
          <w:iCs/>
          <w:szCs w:val="24"/>
          <w:lang w:val="de-AT" w:eastAsia="de-AT"/>
        </w:rPr>
      </w:pPr>
      <w:r>
        <w:rPr>
          <w:rFonts w:cs="Arial"/>
          <w:iCs/>
          <w:szCs w:val="24"/>
          <w:lang w:val="de-AT" w:eastAsia="de-AT"/>
        </w:rPr>
        <w:t xml:space="preserve">Bild1_Projekt „Bürger retten Burgen- </w:t>
      </w:r>
      <w:r>
        <w:rPr>
          <w:rFonts w:cs="Arial"/>
          <w:iCs/>
        </w:rPr>
        <w:t>Sanierungszentrum Falkenstein in Hofkirchen i. M</w:t>
      </w:r>
      <w:r>
        <w:rPr>
          <w:rFonts w:cs="Arial"/>
          <w:iCs/>
          <w:szCs w:val="24"/>
          <w:lang w:val="de-AT" w:eastAsia="de-AT"/>
        </w:rPr>
        <w:t xml:space="preserve">“ © Fotocredit: </w:t>
      </w:r>
      <w:r w:rsidR="00B44B7A">
        <w:rPr>
          <w:rFonts w:cs="Arial"/>
          <w:iCs/>
          <w:szCs w:val="24"/>
          <w:lang w:val="de-AT" w:eastAsia="de-AT"/>
        </w:rPr>
        <w:t xml:space="preserve">Mag. </w:t>
      </w:r>
      <w:r w:rsidRPr="002A6381">
        <w:rPr>
          <w:rFonts w:cs="Arial"/>
          <w:iCs/>
          <w:szCs w:val="24"/>
          <w:lang w:val="de-AT" w:eastAsia="de-AT"/>
        </w:rPr>
        <w:t>Matthias Koobmann</w:t>
      </w:r>
    </w:p>
    <w:p w:rsidR="00C32C3F" w:rsidRDefault="00C32C3F" w:rsidP="00C32C3F">
      <w:pPr>
        <w:spacing w:line="280" w:lineRule="atLeast"/>
        <w:rPr>
          <w:rFonts w:cs="Arial"/>
          <w:iCs/>
          <w:szCs w:val="24"/>
          <w:lang w:val="de-AT" w:eastAsia="de-AT"/>
        </w:rPr>
      </w:pPr>
    </w:p>
    <w:p w:rsidR="00D046D0" w:rsidRDefault="00D046D0" w:rsidP="00C32C3F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  <w:r w:rsidRPr="00B44B7A">
        <w:rPr>
          <w:rFonts w:cs="Arial"/>
          <w:iCs/>
          <w:noProof/>
          <w:szCs w:val="24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3CFCFAC4" wp14:editId="502CFFF4">
            <wp:simplePos x="0" y="0"/>
            <wp:positionH relativeFrom="column">
              <wp:posOffset>3244101</wp:posOffset>
            </wp:positionH>
            <wp:positionV relativeFrom="paragraph">
              <wp:posOffset>112931</wp:posOffset>
            </wp:positionV>
            <wp:extent cx="2690381" cy="2078181"/>
            <wp:effectExtent l="0" t="0" r="0" b="0"/>
            <wp:wrapSquare wrapText="bothSides"/>
            <wp:docPr id="5" name="Grafik 5" descr="G:\Freistadt\5_PR u Netzwerk\50_Fotos\Fotos 2017\09_September\GrüZ_Interreg_Presseaussendung_20170918\Interreg_PA_c_rmooe mv_2017091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reistadt\5_PR u Netzwerk\50_Fotos\Fotos 2017\09_September\GrüZ_Interreg_Presseaussendung_20170918\Interreg_PA_c_rmooe mv_20170918 (4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81" cy="207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6D0" w:rsidRDefault="00D046D0" w:rsidP="00C32C3F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</w:p>
    <w:p w:rsidR="00D046D0" w:rsidRDefault="00D046D0" w:rsidP="00C32C3F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</w:p>
    <w:p w:rsidR="00D046D0" w:rsidRDefault="00D046D0" w:rsidP="00C32C3F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</w:p>
    <w:p w:rsidR="00D046D0" w:rsidRDefault="00D046D0" w:rsidP="00C32C3F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</w:p>
    <w:p w:rsidR="00D046D0" w:rsidRDefault="00D046D0" w:rsidP="00C32C3F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</w:p>
    <w:p w:rsidR="00D046D0" w:rsidRDefault="00D046D0" w:rsidP="00C32C3F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</w:p>
    <w:p w:rsidR="00D046D0" w:rsidRDefault="00D046D0" w:rsidP="00C32C3F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</w:p>
    <w:p w:rsidR="00CC6EE8" w:rsidRDefault="00CC6EE8" w:rsidP="00C32C3F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</w:p>
    <w:p w:rsidR="002A6381" w:rsidRPr="00D046D0" w:rsidRDefault="002A6381" w:rsidP="00CC6EE8">
      <w:pPr>
        <w:spacing w:line="240" w:lineRule="auto"/>
        <w:rPr>
          <w:rFonts w:cs="Arial"/>
          <w:iCs/>
          <w:szCs w:val="24"/>
          <w:lang w:val="de-AT" w:eastAsia="de-AT"/>
        </w:rPr>
      </w:pPr>
      <w:r w:rsidRPr="00D046D0">
        <w:rPr>
          <w:rFonts w:cs="Arial"/>
          <w:iCs/>
          <w:szCs w:val="24"/>
          <w:lang w:val="de-AT" w:eastAsia="de-AT"/>
        </w:rPr>
        <w:t>Bild_2: DI Heide Spiesmeyer und MMag. Johannes Miesenböck freuen sich neue Projektideen zur grenzüberschrei</w:t>
      </w:r>
      <w:r w:rsidR="00B44B7A" w:rsidRPr="00D046D0">
        <w:rPr>
          <w:rFonts w:cs="Arial"/>
          <w:iCs/>
          <w:szCs w:val="24"/>
          <w:lang w:val="de-AT" w:eastAsia="de-AT"/>
        </w:rPr>
        <w:t>tender</w:t>
      </w:r>
      <w:r w:rsidRPr="00D046D0">
        <w:rPr>
          <w:rFonts w:cs="Arial"/>
          <w:iCs/>
          <w:szCs w:val="24"/>
          <w:lang w:val="de-AT" w:eastAsia="de-AT"/>
        </w:rPr>
        <w:t xml:space="preserve"> Zusamm</w:t>
      </w:r>
      <w:r w:rsidR="002E7CAB">
        <w:rPr>
          <w:rFonts w:cs="Arial"/>
          <w:iCs/>
          <w:szCs w:val="24"/>
          <w:lang w:val="de-AT" w:eastAsia="de-AT"/>
        </w:rPr>
        <w:t>en</w:t>
      </w:r>
      <w:r w:rsidRPr="00D046D0">
        <w:rPr>
          <w:rFonts w:cs="Arial"/>
          <w:iCs/>
          <w:szCs w:val="24"/>
          <w:lang w:val="de-AT" w:eastAsia="de-AT"/>
        </w:rPr>
        <w:t>arbeit begleiten zu dürfen © www.rmooe.at</w:t>
      </w:r>
    </w:p>
    <w:p w:rsidR="001B661F" w:rsidRPr="00B826D6" w:rsidRDefault="001B661F" w:rsidP="005141A5">
      <w:pPr>
        <w:spacing w:line="280" w:lineRule="atLeast"/>
        <w:rPr>
          <w:rFonts w:cs="Arial"/>
          <w:iCs/>
          <w:szCs w:val="24"/>
          <w:lang w:val="de-AT" w:eastAsia="de-AT"/>
        </w:rPr>
      </w:pPr>
    </w:p>
    <w:sectPr w:rsidR="001B661F" w:rsidRPr="00B826D6" w:rsidSect="00471B0F">
      <w:headerReference w:type="default" r:id="rId17"/>
      <w:footerReference w:type="default" r:id="rId18"/>
      <w:pgSz w:w="11906" w:h="16838"/>
      <w:pgMar w:top="1702" w:right="1417" w:bottom="1134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DF" w:rsidRDefault="00AF4DDF" w:rsidP="00904DAC">
      <w:pPr>
        <w:spacing w:line="240" w:lineRule="auto"/>
      </w:pPr>
      <w:r>
        <w:separator/>
      </w:r>
    </w:p>
  </w:endnote>
  <w:endnote w:type="continuationSeparator" w:id="0">
    <w:p w:rsidR="00AF4DDF" w:rsidRDefault="00AF4DDF" w:rsidP="0090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35">
    <w:altName w:val="Avenir 3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F8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Regionalmanagement OÖ GmbH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r w:rsidRPr="005F2AF8">
      <w:rPr>
        <w:rStyle w:val="A5"/>
        <w:rFonts w:ascii="Calibri" w:hAnsi="Calibri" w:cs="Calibri"/>
        <w:sz w:val="16"/>
        <w:szCs w:val="16"/>
      </w:rPr>
      <w:t>Geschäftsstelle Mühlviertel</w:t>
    </w:r>
  </w:p>
  <w:p w:rsidR="003E11EE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Industriestraße 6, 4240 Freistadt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Tel: +43-7942-77188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 </w:t>
    </w:r>
    <w:hyperlink r:id="rId1" w:history="1">
      <w:r w:rsidRPr="005F2AF8">
        <w:rPr>
          <w:rStyle w:val="A5"/>
          <w:rFonts w:ascii="Calibri" w:hAnsi="Calibri" w:cs="Calibri"/>
          <w:sz w:val="16"/>
          <w:szCs w:val="16"/>
        </w:rPr>
        <w:t>rmooe.mv@rmooe.at</w:t>
      </w:r>
    </w:hyperlink>
    <w:r>
      <w:rPr>
        <w:rStyle w:val="A5"/>
        <w:rFonts w:ascii="Calibri" w:hAnsi="Calibri" w:cs="Calibri"/>
        <w:sz w:val="16"/>
        <w:szCs w:val="16"/>
      </w:rPr>
      <w:t xml:space="preserve"> 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 w:rsidRPr="005F2AF8">
      <w:rPr>
        <w:rStyle w:val="A5"/>
        <w:rFonts w:ascii="Calibri" w:hAnsi="Calibri" w:cs="Calibri"/>
        <w:sz w:val="16"/>
        <w:szCs w:val="16"/>
      </w:rPr>
      <w:t xml:space="preserve"> </w:t>
    </w:r>
    <w:hyperlink r:id="rId2" w:history="1">
      <w:r w:rsidRPr="005F2AF8">
        <w:rPr>
          <w:rStyle w:val="A5"/>
          <w:rFonts w:ascii="Calibri" w:hAnsi="Calibri" w:cs="Calibri"/>
          <w:sz w:val="16"/>
          <w:szCs w:val="16"/>
        </w:rPr>
        <w:t>www.rmooe.at</w:t>
      </w:r>
    </w:hyperlink>
    <w:r>
      <w:rPr>
        <w:rStyle w:val="A5"/>
        <w:rFonts w:ascii="Calibri" w:hAnsi="Calibri" w:cs="Calibri"/>
        <w:sz w:val="16"/>
        <w:szCs w:val="16"/>
      </w:rPr>
      <w:t xml:space="preserve"> </w:t>
    </w:r>
  </w:p>
  <w:p w:rsidR="005F2AF8" w:rsidRPr="005F2AF8" w:rsidRDefault="003E11EE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3E11EE">
      <w:rPr>
        <w:rStyle w:val="A5"/>
        <w:rFonts w:ascii="Calibri" w:hAnsi="Calibri" w:cs="Calibri"/>
        <w:sz w:val="16"/>
        <w:szCs w:val="16"/>
      </w:rPr>
      <w:t>FN 265642a, Landesgericht Linz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DF" w:rsidRDefault="00AF4DDF" w:rsidP="00904DAC">
      <w:pPr>
        <w:spacing w:line="240" w:lineRule="auto"/>
      </w:pPr>
      <w:r>
        <w:separator/>
      </w:r>
    </w:p>
  </w:footnote>
  <w:footnote w:type="continuationSeparator" w:id="0">
    <w:p w:rsidR="00AF4DDF" w:rsidRDefault="00AF4DDF" w:rsidP="0090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AC" w:rsidRDefault="006C01C4" w:rsidP="00F63071">
    <w:pPr>
      <w:pStyle w:val="Kopfzeile"/>
      <w:jc w:val="left"/>
    </w:pPr>
    <w:r>
      <w:rPr>
        <w:rFonts w:ascii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de-AT"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2451364</wp:posOffset>
          </wp:positionH>
          <wp:positionV relativeFrom="paragraph">
            <wp:posOffset>46355</wp:posOffset>
          </wp:positionV>
          <wp:extent cx="2061210" cy="4641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eiste_Interreg Tschechien_09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90541</wp:posOffset>
          </wp:positionV>
          <wp:extent cx="2305050" cy="4032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iste_Interreg Bayern_0920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BD" w:rsidRPr="00F63071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59043342" wp14:editId="112F4EA2">
          <wp:simplePos x="0" y="0"/>
          <wp:positionH relativeFrom="column">
            <wp:posOffset>4586472</wp:posOffset>
          </wp:positionH>
          <wp:positionV relativeFrom="paragraph">
            <wp:posOffset>118110</wp:posOffset>
          </wp:positionV>
          <wp:extent cx="1350010" cy="393065"/>
          <wp:effectExtent l="0" t="0" r="2540" b="6985"/>
          <wp:wrapThrough wrapText="bothSides">
            <wp:wrapPolygon edited="0">
              <wp:start x="0" y="0"/>
              <wp:lineTo x="0" y="20937"/>
              <wp:lineTo x="21336" y="20937"/>
              <wp:lineTo x="21336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moö mv_Druck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C4" w:rsidRPr="00B313C4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D10"/>
    <w:multiLevelType w:val="hybridMultilevel"/>
    <w:tmpl w:val="A0BAA790"/>
    <w:lvl w:ilvl="0" w:tplc="C7323FD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5E0595"/>
    <w:multiLevelType w:val="hybridMultilevel"/>
    <w:tmpl w:val="B5E22E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F7524"/>
    <w:multiLevelType w:val="hybridMultilevel"/>
    <w:tmpl w:val="63029D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70259"/>
    <w:multiLevelType w:val="hybridMultilevel"/>
    <w:tmpl w:val="7548E1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9463D"/>
    <w:multiLevelType w:val="hybridMultilevel"/>
    <w:tmpl w:val="D4A6804E"/>
    <w:lvl w:ilvl="0" w:tplc="A29CAF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C"/>
    <w:rsid w:val="00014C66"/>
    <w:rsid w:val="000356D0"/>
    <w:rsid w:val="00050E53"/>
    <w:rsid w:val="00083C19"/>
    <w:rsid w:val="000C63E4"/>
    <w:rsid w:val="000D283D"/>
    <w:rsid w:val="000D4E30"/>
    <w:rsid w:val="000D5692"/>
    <w:rsid w:val="00141342"/>
    <w:rsid w:val="00162114"/>
    <w:rsid w:val="001A553B"/>
    <w:rsid w:val="001B4972"/>
    <w:rsid w:val="001B661F"/>
    <w:rsid w:val="0020741B"/>
    <w:rsid w:val="002126BA"/>
    <w:rsid w:val="00212D2D"/>
    <w:rsid w:val="002142DF"/>
    <w:rsid w:val="00227BF1"/>
    <w:rsid w:val="00231B35"/>
    <w:rsid w:val="00281A71"/>
    <w:rsid w:val="002A6381"/>
    <w:rsid w:val="002E2348"/>
    <w:rsid w:val="002E7CAB"/>
    <w:rsid w:val="002F36A1"/>
    <w:rsid w:val="003008A9"/>
    <w:rsid w:val="0030293E"/>
    <w:rsid w:val="00310D31"/>
    <w:rsid w:val="0031499A"/>
    <w:rsid w:val="00372682"/>
    <w:rsid w:val="00377474"/>
    <w:rsid w:val="00383FBF"/>
    <w:rsid w:val="0039282E"/>
    <w:rsid w:val="00393630"/>
    <w:rsid w:val="003E11EE"/>
    <w:rsid w:val="003F1A03"/>
    <w:rsid w:val="00412FD4"/>
    <w:rsid w:val="00446CD3"/>
    <w:rsid w:val="00471B0F"/>
    <w:rsid w:val="00480023"/>
    <w:rsid w:val="00485AE7"/>
    <w:rsid w:val="004D2E7B"/>
    <w:rsid w:val="004D7BF1"/>
    <w:rsid w:val="005141A5"/>
    <w:rsid w:val="0055405D"/>
    <w:rsid w:val="00554DD1"/>
    <w:rsid w:val="005A1519"/>
    <w:rsid w:val="005B088A"/>
    <w:rsid w:val="005E0EF2"/>
    <w:rsid w:val="005E1E6E"/>
    <w:rsid w:val="005F2AF8"/>
    <w:rsid w:val="00640C0A"/>
    <w:rsid w:val="0065078B"/>
    <w:rsid w:val="006C01C4"/>
    <w:rsid w:val="006D30C2"/>
    <w:rsid w:val="0070626F"/>
    <w:rsid w:val="00713FBC"/>
    <w:rsid w:val="00725B6C"/>
    <w:rsid w:val="00791569"/>
    <w:rsid w:val="007A4EC9"/>
    <w:rsid w:val="007B0E6C"/>
    <w:rsid w:val="007F4DAE"/>
    <w:rsid w:val="00817374"/>
    <w:rsid w:val="00851BF3"/>
    <w:rsid w:val="00853393"/>
    <w:rsid w:val="008A5F78"/>
    <w:rsid w:val="008A7182"/>
    <w:rsid w:val="008B7B04"/>
    <w:rsid w:val="008F32BD"/>
    <w:rsid w:val="00904DAC"/>
    <w:rsid w:val="00976B18"/>
    <w:rsid w:val="009B0155"/>
    <w:rsid w:val="009B5411"/>
    <w:rsid w:val="009D2AB7"/>
    <w:rsid w:val="009E3A82"/>
    <w:rsid w:val="00A03C15"/>
    <w:rsid w:val="00A11D00"/>
    <w:rsid w:val="00A2269F"/>
    <w:rsid w:val="00A638D2"/>
    <w:rsid w:val="00A733FC"/>
    <w:rsid w:val="00A8787E"/>
    <w:rsid w:val="00AC0708"/>
    <w:rsid w:val="00AE3D5E"/>
    <w:rsid w:val="00AE5F4F"/>
    <w:rsid w:val="00AF4DDF"/>
    <w:rsid w:val="00B1558D"/>
    <w:rsid w:val="00B304AE"/>
    <w:rsid w:val="00B313C4"/>
    <w:rsid w:val="00B402DC"/>
    <w:rsid w:val="00B44B7A"/>
    <w:rsid w:val="00B607BA"/>
    <w:rsid w:val="00B826D6"/>
    <w:rsid w:val="00B82B77"/>
    <w:rsid w:val="00BC162D"/>
    <w:rsid w:val="00C32C3F"/>
    <w:rsid w:val="00C406D9"/>
    <w:rsid w:val="00C73786"/>
    <w:rsid w:val="00CA0F88"/>
    <w:rsid w:val="00CC44D0"/>
    <w:rsid w:val="00CC6CB0"/>
    <w:rsid w:val="00CC6EE8"/>
    <w:rsid w:val="00CE7642"/>
    <w:rsid w:val="00D046D0"/>
    <w:rsid w:val="00D14AE2"/>
    <w:rsid w:val="00D64E4E"/>
    <w:rsid w:val="00D854D4"/>
    <w:rsid w:val="00DA02DD"/>
    <w:rsid w:val="00DA6A4C"/>
    <w:rsid w:val="00DD01A5"/>
    <w:rsid w:val="00E12175"/>
    <w:rsid w:val="00E46116"/>
    <w:rsid w:val="00E518DA"/>
    <w:rsid w:val="00E703B6"/>
    <w:rsid w:val="00E97A77"/>
    <w:rsid w:val="00EB74E5"/>
    <w:rsid w:val="00ED2D84"/>
    <w:rsid w:val="00F10474"/>
    <w:rsid w:val="00F50F39"/>
    <w:rsid w:val="00F63071"/>
    <w:rsid w:val="00F84ED3"/>
    <w:rsid w:val="00F97EBC"/>
    <w:rsid w:val="00FB2E49"/>
    <w:rsid w:val="00FB3B52"/>
    <w:rsid w:val="00FB6FD2"/>
    <w:rsid w:val="00FD797F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C50FC22D-AB9B-4911-A0B7-E7CE723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DAC"/>
    <w:pPr>
      <w:spacing w:after="0" w:line="36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DAC"/>
  </w:style>
  <w:style w:type="paragraph" w:styleId="Fuzeile">
    <w:name w:val="footer"/>
    <w:basedOn w:val="Standard"/>
    <w:link w:val="Fu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DAC"/>
  </w:style>
  <w:style w:type="character" w:customStyle="1" w:styleId="A5">
    <w:name w:val="A5"/>
    <w:uiPriority w:val="99"/>
    <w:rsid w:val="00904DAC"/>
    <w:rPr>
      <w:rFonts w:cs="Avenir 35"/>
      <w:color w:val="000000"/>
      <w:sz w:val="19"/>
      <w:szCs w:val="19"/>
    </w:rPr>
  </w:style>
  <w:style w:type="character" w:styleId="Hyperlink">
    <w:name w:val="Hyperlink"/>
    <w:uiPriority w:val="99"/>
    <w:unhideWhenUsed/>
    <w:rsid w:val="00904D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4D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D3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5A1519"/>
    <w:pPr>
      <w:ind w:left="720"/>
      <w:contextualSpacing/>
    </w:pPr>
  </w:style>
  <w:style w:type="paragraph" w:customStyle="1" w:styleId="tab1">
    <w:name w:val="tab1"/>
    <w:basedOn w:val="Standard"/>
    <w:rsid w:val="00D854D4"/>
    <w:pPr>
      <w:snapToGrid w:val="0"/>
      <w:spacing w:line="240" w:lineRule="auto"/>
      <w:jc w:val="left"/>
    </w:pPr>
    <w:rPr>
      <w:rFonts w:ascii="Syntax" w:hAnsi="Syntax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13FBC"/>
    <w:pPr>
      <w:spacing w:line="240" w:lineRule="auto"/>
      <w:jc w:val="left"/>
    </w:pPr>
    <w:rPr>
      <w:rFonts w:ascii="Times New Roman" w:hAnsi="Times New Roman"/>
      <w:i/>
      <w:iCs/>
      <w:sz w:val="24"/>
      <w:szCs w:val="24"/>
      <w:lang w:val="de-AT" w:eastAsia="de-AT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13FBC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tel">
    <w:name w:val="tel"/>
    <w:basedOn w:val="Absatz-Standardschriftart"/>
    <w:rsid w:val="00713FBC"/>
  </w:style>
  <w:style w:type="table" w:styleId="Tabellenraster">
    <w:name w:val="Table Grid"/>
    <w:basedOn w:val="NormaleTabelle"/>
    <w:uiPriority w:val="39"/>
    <w:rsid w:val="00AE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B0155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e.spiesmeyer@rmooe.at" TargetMode="External"/><Relationship Id="rId13" Type="http://schemas.openxmlformats.org/officeDocument/2006/relationships/hyperlink" Target="mailto:heide.spiesmeyer@rmooe.a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mooe.a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nes.miesenboeck@rmooe.a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rmooe.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annes.miesenboeck@rmooe.at" TargetMode="External"/><Relationship Id="rId14" Type="http://schemas.openxmlformats.org/officeDocument/2006/relationships/hyperlink" Target="http://www.rmooe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ooe.at" TargetMode="External"/><Relationship Id="rId1" Type="http://schemas.openxmlformats.org/officeDocument/2006/relationships/hyperlink" Target="mailto:rmooe.mv@rmooe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8FAE-6E51-4493-98D2-A6D6C829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Hochholzer Maria</dc:creator>
  <cp:keywords/>
  <dc:description/>
  <cp:lastModifiedBy>Steininger Eva</cp:lastModifiedBy>
  <cp:revision>33</cp:revision>
  <cp:lastPrinted>2017-09-21T09:42:00Z</cp:lastPrinted>
  <dcterms:created xsi:type="dcterms:W3CDTF">2017-09-06T13:48:00Z</dcterms:created>
  <dcterms:modified xsi:type="dcterms:W3CDTF">2017-09-21T14:07:00Z</dcterms:modified>
</cp:coreProperties>
</file>