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C964" w14:textId="77777777" w:rsidR="003C3DD2" w:rsidRPr="005A40AB" w:rsidRDefault="00CB668B" w:rsidP="003C3DD2">
      <w:pPr>
        <w:tabs>
          <w:tab w:val="center" w:pos="4819"/>
          <w:tab w:val="right" w:pos="9638"/>
        </w:tabs>
        <w:spacing w:line="360" w:lineRule="auto"/>
        <w:ind w:left="1134" w:right="-993"/>
        <w:jc w:val="center"/>
        <w:rPr>
          <w:rFonts w:cs="Arial"/>
          <w:b/>
          <w:sz w:val="40"/>
          <w:lang w:val="de-DE"/>
        </w:rPr>
      </w:pPr>
      <w:r>
        <w:rPr>
          <w:rFonts w:cs="Arial"/>
          <w:b/>
          <w:bCs/>
          <w:noProof/>
          <w:color w:val="777777"/>
          <w:sz w:val="72"/>
          <w:szCs w:val="72"/>
          <w:lang w:eastAsia="de-AT"/>
        </w:rPr>
        <w:object w:dxaOrig="1440" w:dyaOrig="1440" w14:anchorId="129DE0DC">
          <v:rect id="_x0000_s1026" style="position:absolute;left:0;text-align:left;margin-left:-33.65pt;margin-top:-24.55pt;width:86.65pt;height:762.1pt;z-index:251659264;mso-wrap-distance-left:2.88pt;mso-wrap-distance-top:2.88pt;mso-wrap-distance-right:2.88pt;mso-wrap-distance-bottom:2.88pt;mso-position-horizontal-relative:text;mso-position-vertical-relative:text" filled="f" fillcolor="black" stroked="f" strokeweight="0" insetpen="t">
            <v:imagedata r:id="rId8" o:title=""/>
            <v:shadow color="#ccc"/>
          </v:rect>
          <o:OLEObject Type="Embed" ProgID="MSPhotoEd.3" ShapeID="_x0000_s1026" DrawAspect="Content" ObjectID="_1555232482" r:id="rId9"/>
        </w:object>
      </w:r>
      <w:r w:rsidR="003C3DD2" w:rsidRPr="005A40AB">
        <w:rPr>
          <w:rFonts w:cs="Arial"/>
          <w:b/>
          <w:sz w:val="40"/>
          <w:lang w:val="de-DE"/>
        </w:rPr>
        <w:t>Pressegespräch</w:t>
      </w:r>
    </w:p>
    <w:p w14:paraId="2115C2AD" w14:textId="77777777" w:rsidR="00124469" w:rsidRDefault="003C3DD2" w:rsidP="00124469">
      <w:pPr>
        <w:spacing w:after="0" w:line="240" w:lineRule="auto"/>
        <w:ind w:left="1276"/>
        <w:jc w:val="center"/>
        <w:outlineLvl w:val="0"/>
        <w:rPr>
          <w:rFonts w:cs="Arial"/>
          <w:b/>
          <w:sz w:val="28"/>
          <w:szCs w:val="28"/>
          <w:lang w:val="de-DE"/>
        </w:rPr>
      </w:pPr>
      <w:r w:rsidRPr="003C3DD2">
        <w:rPr>
          <w:rFonts w:cs="Arial"/>
          <w:b/>
          <w:sz w:val="48"/>
          <w:szCs w:val="48"/>
          <w:lang w:val="de-DE"/>
        </w:rPr>
        <w:t>Modernes Leben und Wohnen</w:t>
      </w:r>
      <w:r w:rsidRPr="003C3DD2">
        <w:rPr>
          <w:rFonts w:cs="Arial"/>
          <w:b/>
          <w:sz w:val="48"/>
          <w:szCs w:val="48"/>
          <w:lang w:val="de-DE"/>
        </w:rPr>
        <w:br/>
      </w:r>
      <w:r w:rsidRPr="003C3DD2">
        <w:rPr>
          <w:rFonts w:cs="Arial"/>
          <w:b/>
          <w:sz w:val="28"/>
          <w:szCs w:val="28"/>
          <w:lang w:val="de-DE"/>
        </w:rPr>
        <w:t>Zukunftsorientierte Wohnmodelle</w:t>
      </w:r>
      <w:r w:rsidRPr="005A40AB">
        <w:rPr>
          <w:rFonts w:cs="Arial"/>
          <w:sz w:val="28"/>
          <w:szCs w:val="28"/>
          <w:lang w:val="de-DE"/>
        </w:rPr>
        <w:t xml:space="preserve"> </w:t>
      </w:r>
      <w:r w:rsidRPr="003C3DD2">
        <w:rPr>
          <w:rFonts w:cs="Arial"/>
          <w:b/>
          <w:sz w:val="28"/>
          <w:szCs w:val="28"/>
          <w:lang w:val="de-DE"/>
        </w:rPr>
        <w:t xml:space="preserve">für junge Erwachsene </w:t>
      </w:r>
    </w:p>
    <w:p w14:paraId="1B2FC5E4" w14:textId="22974A9A" w:rsidR="003C3DD2" w:rsidRPr="003C3DD2" w:rsidRDefault="003C3DD2" w:rsidP="00124469">
      <w:pPr>
        <w:spacing w:after="0" w:line="240" w:lineRule="auto"/>
        <w:ind w:left="1276"/>
        <w:jc w:val="center"/>
        <w:outlineLvl w:val="0"/>
        <w:rPr>
          <w:rFonts w:cs="Arial"/>
          <w:b/>
          <w:sz w:val="28"/>
          <w:szCs w:val="28"/>
          <w:lang w:val="de-AT"/>
        </w:rPr>
      </w:pPr>
      <w:r w:rsidRPr="003C3DD2">
        <w:rPr>
          <w:rFonts w:cs="Arial"/>
          <w:b/>
          <w:sz w:val="28"/>
          <w:szCs w:val="28"/>
          <w:lang w:val="de-DE"/>
        </w:rPr>
        <w:t>im ländlichen Raum</w:t>
      </w:r>
    </w:p>
    <w:p w14:paraId="12C77706" w14:textId="77777777" w:rsidR="003C3DD2" w:rsidRPr="005A40AB" w:rsidRDefault="003C3DD2" w:rsidP="003C3DD2">
      <w:pPr>
        <w:spacing w:after="0"/>
        <w:ind w:left="1560" w:right="-993" w:hanging="142"/>
        <w:jc w:val="center"/>
        <w:rPr>
          <w:rFonts w:cs="Arial"/>
          <w:sz w:val="28"/>
          <w:lang w:val="de-DE"/>
        </w:rPr>
      </w:pPr>
    </w:p>
    <w:p w14:paraId="092DE7B1" w14:textId="77777777" w:rsidR="00EA1CEC" w:rsidRPr="005A40AB" w:rsidRDefault="00EA1CEC" w:rsidP="003C3DD2">
      <w:pPr>
        <w:spacing w:after="0"/>
        <w:ind w:left="1560" w:right="-993" w:hanging="142"/>
        <w:jc w:val="center"/>
        <w:rPr>
          <w:rFonts w:cs="Arial"/>
          <w:sz w:val="28"/>
          <w:lang w:val="de-DE"/>
        </w:rPr>
      </w:pPr>
    </w:p>
    <w:p w14:paraId="411E21DB" w14:textId="77777777" w:rsidR="00EA1CEC" w:rsidRPr="005A40AB" w:rsidRDefault="00EA1CEC" w:rsidP="003C3DD2">
      <w:pPr>
        <w:spacing w:after="0"/>
        <w:ind w:left="1560" w:right="-993" w:hanging="142"/>
        <w:jc w:val="center"/>
        <w:rPr>
          <w:rFonts w:cs="Arial"/>
          <w:sz w:val="28"/>
          <w:lang w:val="de-DE"/>
        </w:rPr>
      </w:pPr>
    </w:p>
    <w:p w14:paraId="3C059D02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mit</w:t>
      </w:r>
    </w:p>
    <w:p w14:paraId="3E653662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4BE43394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sz w:val="24"/>
          <w:szCs w:val="24"/>
          <w:lang w:val="de-DE"/>
        </w:rPr>
      </w:pPr>
      <w:r w:rsidRPr="005A40AB">
        <w:rPr>
          <w:rFonts w:cs="Arial"/>
          <w:b/>
          <w:sz w:val="24"/>
          <w:szCs w:val="24"/>
          <w:lang w:val="de-DE"/>
        </w:rPr>
        <w:t>LAbg. Bgm. Dr. Christian Dörfel</w:t>
      </w:r>
    </w:p>
    <w:p w14:paraId="0C9B96C6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Obmann Regionalforum Steyr-Kirchdorf</w:t>
      </w:r>
    </w:p>
    <w:p w14:paraId="47F3F3E2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lang w:val="de-DE"/>
        </w:rPr>
      </w:pPr>
    </w:p>
    <w:p w14:paraId="74E009A7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sz w:val="24"/>
          <w:szCs w:val="24"/>
          <w:lang w:val="de-DE"/>
        </w:rPr>
      </w:pPr>
      <w:r w:rsidRPr="005A40AB">
        <w:rPr>
          <w:rFonts w:cs="Arial"/>
          <w:b/>
          <w:sz w:val="24"/>
          <w:szCs w:val="24"/>
          <w:lang w:val="de-DE"/>
        </w:rPr>
        <w:t>Mag. Dr. Johann Lefenda, MA</w:t>
      </w:r>
    </w:p>
    <w:p w14:paraId="51DF42BA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Leiter der OÖ Zukunftsakademie</w:t>
      </w:r>
    </w:p>
    <w:p w14:paraId="7D0FCB88" w14:textId="77777777" w:rsidR="00B243B9" w:rsidRPr="005A40AB" w:rsidRDefault="00B243B9" w:rsidP="00B243B9">
      <w:pPr>
        <w:spacing w:after="0"/>
        <w:ind w:left="1134" w:right="-993"/>
        <w:jc w:val="center"/>
        <w:rPr>
          <w:rFonts w:cs="Arial"/>
          <w:b/>
          <w:lang w:val="de-DE"/>
        </w:rPr>
      </w:pPr>
    </w:p>
    <w:p w14:paraId="62002B2C" w14:textId="03118710" w:rsidR="00B243B9" w:rsidRPr="005A40AB" w:rsidRDefault="00592B99" w:rsidP="00B243B9">
      <w:pPr>
        <w:spacing w:after="0"/>
        <w:ind w:left="1134" w:right="-993"/>
        <w:jc w:val="center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DI Richard Steger</w:t>
      </w:r>
    </w:p>
    <w:p w14:paraId="3B85201C" w14:textId="70FDF5DA" w:rsidR="00B243B9" w:rsidRPr="005A40AB" w:rsidRDefault="00B243B9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Universität für künstlerische und industrielle Gestaltung</w:t>
      </w:r>
    </w:p>
    <w:p w14:paraId="7D2DA5F0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lang w:val="de-DE"/>
        </w:rPr>
      </w:pPr>
    </w:p>
    <w:p w14:paraId="5B43EB3C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sz w:val="24"/>
          <w:szCs w:val="24"/>
          <w:lang w:val="de-DE"/>
        </w:rPr>
      </w:pPr>
      <w:r w:rsidRPr="005A40AB">
        <w:rPr>
          <w:rFonts w:cs="Arial"/>
          <w:b/>
          <w:sz w:val="24"/>
          <w:szCs w:val="24"/>
          <w:lang w:val="de-DE"/>
        </w:rPr>
        <w:t>Mag.</w:t>
      </w:r>
      <w:r w:rsidRPr="005A40AB">
        <w:rPr>
          <w:rFonts w:cs="Arial"/>
          <w:b/>
          <w:sz w:val="24"/>
          <w:szCs w:val="24"/>
          <w:vertAlign w:val="superscript"/>
          <w:lang w:val="de-DE"/>
        </w:rPr>
        <w:t>a</w:t>
      </w:r>
      <w:r w:rsidRPr="005A40AB">
        <w:rPr>
          <w:rFonts w:cs="Arial"/>
          <w:b/>
          <w:sz w:val="24"/>
          <w:szCs w:val="24"/>
          <w:lang w:val="de-DE"/>
        </w:rPr>
        <w:t xml:space="preserve"> Sonja Hackl</w:t>
      </w:r>
    </w:p>
    <w:p w14:paraId="57A45129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Regionalmanagerin für Nachhaltigkeit &amp; Umwelt - RMOÖ</w:t>
      </w:r>
    </w:p>
    <w:p w14:paraId="55CA6F1B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lang w:val="de-DE"/>
        </w:rPr>
      </w:pPr>
    </w:p>
    <w:p w14:paraId="52153726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b/>
          <w:sz w:val="24"/>
          <w:szCs w:val="24"/>
          <w:lang w:val="de-DE"/>
        </w:rPr>
      </w:pPr>
      <w:r w:rsidRPr="005A40AB">
        <w:rPr>
          <w:rFonts w:cs="Arial"/>
          <w:b/>
          <w:sz w:val="24"/>
          <w:szCs w:val="24"/>
          <w:lang w:val="de-DE"/>
        </w:rPr>
        <w:t>Mag. Johannes Brandl</w:t>
      </w:r>
    </w:p>
    <w:p w14:paraId="12F18C91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Geschäftsführer, Prozessbegleiter &amp; Trainer – SPES Zukunftsakademie</w:t>
      </w:r>
    </w:p>
    <w:p w14:paraId="57AA4F65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6F72148E" w14:textId="77777777" w:rsidR="00EA1CEC" w:rsidRPr="005A40AB" w:rsidRDefault="00EA1CEC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068B6D5F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2DEF8AA3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>am Freitag, 05. Mai 2017, 10:00 bis 11:00 Uhr</w:t>
      </w:r>
    </w:p>
    <w:p w14:paraId="59A660BC" w14:textId="77777777" w:rsidR="003C3DD2" w:rsidRPr="005A40AB" w:rsidRDefault="003C3DD2" w:rsidP="003C3DD2">
      <w:pPr>
        <w:ind w:left="1134" w:right="-993"/>
        <w:jc w:val="center"/>
        <w:rPr>
          <w:rFonts w:cs="Arial"/>
          <w:lang w:val="de-DE"/>
        </w:rPr>
      </w:pPr>
      <w:r w:rsidRPr="005A40AB">
        <w:rPr>
          <w:rFonts w:cs="Arial"/>
          <w:lang w:val="de-DE"/>
        </w:rPr>
        <w:t xml:space="preserve">Alter Pfarrhof </w:t>
      </w:r>
      <w:r w:rsidR="00EA1CEC" w:rsidRPr="005A40AB">
        <w:rPr>
          <w:rFonts w:cs="Arial"/>
          <w:lang w:val="de-DE"/>
        </w:rPr>
        <w:t>–</w:t>
      </w:r>
      <w:r w:rsidRPr="005A40AB">
        <w:rPr>
          <w:rFonts w:cs="Arial"/>
          <w:lang w:val="de-DE"/>
        </w:rPr>
        <w:t xml:space="preserve"> Bischofszimmer</w:t>
      </w:r>
      <w:r w:rsidR="00EA1CEC" w:rsidRPr="005A40AB">
        <w:rPr>
          <w:rFonts w:cs="Arial"/>
          <w:lang w:val="de-DE"/>
        </w:rPr>
        <w:t xml:space="preserve">, </w:t>
      </w:r>
      <w:r w:rsidRPr="005A40AB">
        <w:rPr>
          <w:rFonts w:cs="Arial"/>
          <w:lang w:val="de-DE"/>
        </w:rPr>
        <w:t>Pfarrhofstraße 1, 4596 Steinbach/Steyr</w:t>
      </w:r>
    </w:p>
    <w:p w14:paraId="5ED9FE1D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6BF67500" w14:textId="77777777" w:rsidR="003C3DD2" w:rsidRPr="005A40AB" w:rsidRDefault="003C3DD2" w:rsidP="003C3DD2">
      <w:pPr>
        <w:spacing w:after="0"/>
        <w:ind w:left="1134" w:right="-993"/>
        <w:jc w:val="center"/>
        <w:rPr>
          <w:rFonts w:cs="Arial"/>
          <w:szCs w:val="24"/>
          <w:lang w:val="de-DE"/>
        </w:rPr>
      </w:pPr>
    </w:p>
    <w:p w14:paraId="68F3725D" w14:textId="5FD8F72C" w:rsidR="003C3DD2" w:rsidRPr="00BB4CAB" w:rsidRDefault="003C3DD2" w:rsidP="003C3DD2">
      <w:pPr>
        <w:ind w:left="1134" w:right="-993"/>
        <w:jc w:val="center"/>
        <w:rPr>
          <w:rFonts w:cs="Arial"/>
          <w:b/>
          <w:sz w:val="20"/>
          <w:lang w:val="de-DE"/>
        </w:rPr>
      </w:pPr>
      <w:r w:rsidRPr="00BB4CAB">
        <w:rPr>
          <w:rFonts w:cs="Arial"/>
          <w:b/>
          <w:sz w:val="20"/>
          <w:lang w:val="de-DE"/>
        </w:rPr>
        <w:t>Rückfrage</w:t>
      </w:r>
      <w:r w:rsidR="00E72D52">
        <w:rPr>
          <w:rFonts w:cs="Arial"/>
          <w:b/>
          <w:sz w:val="20"/>
          <w:lang w:val="de-DE"/>
        </w:rPr>
        <w:t>n</w:t>
      </w:r>
      <w:r w:rsidRPr="00BB4CAB">
        <w:rPr>
          <w:rFonts w:cs="Arial"/>
          <w:b/>
          <w:sz w:val="20"/>
          <w:lang w:val="de-DE"/>
        </w:rPr>
        <w:t>kontakt: Mag.</w:t>
      </w:r>
      <w:r w:rsidRPr="00BB4CAB">
        <w:rPr>
          <w:rFonts w:cs="Arial"/>
          <w:b/>
          <w:sz w:val="20"/>
          <w:vertAlign w:val="superscript"/>
          <w:lang w:val="de-DE"/>
        </w:rPr>
        <w:t>a</w:t>
      </w:r>
      <w:r w:rsidR="00E72D52">
        <w:rPr>
          <w:rFonts w:cs="Arial"/>
          <w:b/>
          <w:sz w:val="20"/>
          <w:lang w:val="de-DE"/>
        </w:rPr>
        <w:t xml:space="preserve"> Sonja Hackl, </w:t>
      </w:r>
      <w:r w:rsidRPr="00BB4CAB">
        <w:rPr>
          <w:rFonts w:cs="Arial"/>
          <w:b/>
          <w:sz w:val="20"/>
          <w:lang w:val="de-DE"/>
        </w:rPr>
        <w:t xml:space="preserve">0664 / 82 83 897 oder </w:t>
      </w:r>
      <w:hyperlink r:id="rId10" w:history="1">
        <w:r w:rsidRPr="00BB4CAB">
          <w:rPr>
            <w:rStyle w:val="Hyperlink"/>
            <w:rFonts w:cs="Arial"/>
            <w:b/>
            <w:sz w:val="20"/>
            <w:lang w:val="de-DE"/>
          </w:rPr>
          <w:t>sonja.hackl@rmooe.at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0"/>
        <w:gridCol w:w="222"/>
      </w:tblGrid>
      <w:tr w:rsidR="003C3DD2" w:rsidRPr="00592B99" w14:paraId="5822E565" w14:textId="77777777" w:rsidTr="006D26F3">
        <w:tc>
          <w:tcPr>
            <w:tcW w:w="3020" w:type="dxa"/>
          </w:tcPr>
          <w:p w14:paraId="5E77533E" w14:textId="77777777" w:rsidR="003C3DD2" w:rsidRPr="00BB4CAB" w:rsidRDefault="003C3DD2" w:rsidP="006D26F3">
            <w:pPr>
              <w:spacing w:line="360" w:lineRule="auto"/>
              <w:ind w:left="1134" w:right="-993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021" w:type="dxa"/>
          </w:tcPr>
          <w:p w14:paraId="22C15C39" w14:textId="77777777" w:rsidR="003C3DD2" w:rsidRPr="00BB4CAB" w:rsidRDefault="003C3DD2" w:rsidP="006D26F3">
            <w:pPr>
              <w:spacing w:line="360" w:lineRule="auto"/>
              <w:ind w:left="1134" w:right="-993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021" w:type="dxa"/>
          </w:tcPr>
          <w:p w14:paraId="6EFBC35B" w14:textId="77777777" w:rsidR="003C3DD2" w:rsidRPr="00BB4CAB" w:rsidRDefault="003C3DD2" w:rsidP="006D26F3">
            <w:pPr>
              <w:spacing w:line="360" w:lineRule="auto"/>
              <w:ind w:left="1134" w:right="-993"/>
              <w:jc w:val="righ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</w:tcPr>
          <w:p w14:paraId="4B82734B" w14:textId="77777777" w:rsidR="003C3DD2" w:rsidRPr="00BB4CAB" w:rsidRDefault="003C3DD2">
            <w:pPr>
              <w:spacing w:after="160" w:line="259" w:lineRule="auto"/>
              <w:rPr>
                <w:lang w:val="de-DE"/>
              </w:rPr>
            </w:pPr>
          </w:p>
        </w:tc>
      </w:tr>
    </w:tbl>
    <w:p w14:paraId="23CA6637" w14:textId="77777777" w:rsidR="00C634FB" w:rsidRDefault="00C634FB" w:rsidP="003C3DD2">
      <w:pPr>
        <w:spacing w:line="360" w:lineRule="auto"/>
        <w:ind w:left="1134" w:right="-993"/>
        <w:rPr>
          <w:rFonts w:cs="Arial"/>
          <w:b/>
          <w:sz w:val="20"/>
          <w:lang w:val="de-DE"/>
        </w:rPr>
      </w:pPr>
    </w:p>
    <w:p w14:paraId="668DDA30" w14:textId="63F0C30F" w:rsidR="003C3DD2" w:rsidRPr="00BB4CAB" w:rsidRDefault="003C3DD2" w:rsidP="003C3DD2">
      <w:pPr>
        <w:spacing w:line="360" w:lineRule="auto"/>
        <w:ind w:left="1134" w:right="-993"/>
        <w:rPr>
          <w:rFonts w:cs="Arial"/>
          <w:b/>
          <w:sz w:val="20"/>
          <w:lang w:val="de-DE"/>
        </w:rPr>
      </w:pPr>
      <w:r w:rsidRPr="003C3DD2">
        <w:rPr>
          <w:rFonts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DC815D0" wp14:editId="0FF9A7C1">
            <wp:simplePos x="0" y="0"/>
            <wp:positionH relativeFrom="column">
              <wp:posOffset>890270</wp:posOffset>
            </wp:positionH>
            <wp:positionV relativeFrom="paragraph">
              <wp:posOffset>127847</wp:posOffset>
            </wp:positionV>
            <wp:extent cx="1404862" cy="584200"/>
            <wp:effectExtent l="0" t="0" r="508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K_Logo_A5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62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DD2">
        <w:rPr>
          <w:rFonts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7A54CC2" wp14:editId="1B7EB0C8">
            <wp:simplePos x="0" y="0"/>
            <wp:positionH relativeFrom="column">
              <wp:posOffset>2443903</wp:posOffset>
            </wp:positionH>
            <wp:positionV relativeFrom="paragraph">
              <wp:posOffset>120015</wp:posOffset>
            </wp:positionV>
            <wp:extent cx="1989096" cy="581660"/>
            <wp:effectExtent l="0" t="0" r="0" b="8890"/>
            <wp:wrapNone/>
            <wp:docPr id="1" name="Grafik 1" descr="G:\Steinbach\GST SK\Vorlagen\Logos\RMOÖ + Reg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einbach\GST SK\Vorlagen\Logos\RMOÖ + Regf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6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DD2">
        <w:rPr>
          <w:rFonts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6509756" wp14:editId="3CCA9E4D">
            <wp:simplePos x="0" y="0"/>
            <wp:positionH relativeFrom="column">
              <wp:posOffset>4567020</wp:posOffset>
            </wp:positionH>
            <wp:positionV relativeFrom="paragraph">
              <wp:posOffset>119380</wp:posOffset>
            </wp:positionV>
            <wp:extent cx="1692772" cy="582083"/>
            <wp:effectExtent l="0" t="0" r="317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genda 21 Land OÖ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72" cy="58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4A63" w14:textId="35C0E4B3" w:rsidR="00EA1CEC" w:rsidRPr="00EA1CEC" w:rsidRDefault="009E540E" w:rsidP="00773DC9">
      <w:pPr>
        <w:spacing w:after="0"/>
        <w:jc w:val="right"/>
        <w:rPr>
          <w:rFonts w:ascii="Calibri" w:eastAsia="Calibri" w:hAnsi="Calibri" w:cs="Times New Roman"/>
          <w:b/>
          <w:color w:val="2E74B5" w:themeColor="accent1" w:themeShade="BF"/>
          <w:sz w:val="36"/>
          <w:szCs w:val="36"/>
          <w:lang w:val="de-AT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36"/>
          <w:szCs w:val="36"/>
          <w:lang w:val="de-AT"/>
        </w:rPr>
        <w:lastRenderedPageBreak/>
        <w:t>Modernes Leben und Wohnen</w:t>
      </w:r>
    </w:p>
    <w:p w14:paraId="524AA7D5" w14:textId="77777777" w:rsidR="00EA1CEC" w:rsidRPr="00EA1CEC" w:rsidRDefault="00EA1CEC" w:rsidP="00773DC9">
      <w:pPr>
        <w:spacing w:after="0"/>
        <w:jc w:val="right"/>
        <w:rPr>
          <w:rFonts w:ascii="Calibri" w:eastAsia="Calibri" w:hAnsi="Calibri" w:cs="Times New Roman"/>
          <w:b/>
          <w:color w:val="2E74B5" w:themeColor="accent1" w:themeShade="BF"/>
          <w:sz w:val="24"/>
          <w:szCs w:val="24"/>
          <w:lang w:val="de-AT"/>
        </w:rPr>
      </w:pPr>
      <w:r w:rsidRPr="00EA1CEC">
        <w:rPr>
          <w:rFonts w:ascii="Calibri" w:eastAsia="Calibri" w:hAnsi="Calibri" w:cs="Times New Roman"/>
          <w:b/>
          <w:color w:val="2E74B5" w:themeColor="accent1" w:themeShade="BF"/>
          <w:sz w:val="24"/>
          <w:szCs w:val="24"/>
          <w:lang w:val="de-AT"/>
        </w:rPr>
        <w:t>Zukunftsorientierte Wohnmodelle für junge Erwachsene im ländlichen Raum</w:t>
      </w:r>
    </w:p>
    <w:p w14:paraId="15157790" w14:textId="77777777" w:rsidR="00EA1CEC" w:rsidRDefault="00EA1CEC" w:rsidP="000A3769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de-AT"/>
        </w:rPr>
      </w:pPr>
    </w:p>
    <w:p w14:paraId="4A614F63" w14:textId="7D63807E" w:rsidR="00773DC9" w:rsidRDefault="00D060E0" w:rsidP="000A3769">
      <w:pPr>
        <w:spacing w:after="0"/>
        <w:jc w:val="both"/>
        <w:rPr>
          <w:rFonts w:ascii="Calibri" w:eastAsia="Calibri" w:hAnsi="Calibri" w:cs="Times New Roman"/>
          <w:b/>
          <w:lang w:val="de-AT"/>
        </w:rPr>
      </w:pPr>
      <w:r w:rsidRPr="00300091">
        <w:rPr>
          <w:rFonts w:ascii="Calibri" w:eastAsia="Calibri" w:hAnsi="Calibri" w:cs="Times New Roman"/>
          <w:b/>
          <w:lang w:val="de-AT"/>
        </w:rPr>
        <w:t xml:space="preserve">STEINBACH/STEYR. </w:t>
      </w:r>
      <w:r w:rsidR="00EA1CEC" w:rsidRPr="00300091">
        <w:rPr>
          <w:rFonts w:ascii="Calibri" w:eastAsia="Calibri" w:hAnsi="Calibri" w:cs="Times New Roman"/>
          <w:b/>
          <w:lang w:val="de-AT"/>
        </w:rPr>
        <w:t>Das Regionalforum Steyr-Kirchdorf besch</w:t>
      </w:r>
      <w:r w:rsidR="00D06C5F">
        <w:rPr>
          <w:rFonts w:ascii="Calibri" w:eastAsia="Calibri" w:hAnsi="Calibri" w:cs="Times New Roman"/>
          <w:b/>
          <w:lang w:val="de-AT"/>
        </w:rPr>
        <w:t>äftigt sich gemeinsam mit der OÖ</w:t>
      </w:r>
      <w:r w:rsidR="00EA1CEC" w:rsidRPr="00300091">
        <w:rPr>
          <w:rFonts w:ascii="Calibri" w:eastAsia="Calibri" w:hAnsi="Calibri" w:cs="Times New Roman"/>
          <w:b/>
          <w:lang w:val="de-AT"/>
        </w:rPr>
        <w:t xml:space="preserve">. Zukunftsakademie </w:t>
      </w:r>
      <w:r w:rsidR="003B1805">
        <w:rPr>
          <w:rFonts w:ascii="Calibri" w:eastAsia="Calibri" w:hAnsi="Calibri" w:cs="Times New Roman"/>
          <w:b/>
          <w:lang w:val="de-AT"/>
        </w:rPr>
        <w:t xml:space="preserve">und der Kunstuniversität Linz </w:t>
      </w:r>
      <w:r w:rsidR="00EA1CEC" w:rsidRPr="00300091">
        <w:rPr>
          <w:rFonts w:ascii="Calibri" w:eastAsia="Calibri" w:hAnsi="Calibri" w:cs="Times New Roman"/>
          <w:b/>
          <w:lang w:val="de-AT"/>
        </w:rPr>
        <w:t>seit einem Jahr mit der Frage, wie sich junge Erwachsene ein modernes Leben und Wohnen am Land vorstellen</w:t>
      </w:r>
      <w:r w:rsidR="00836442" w:rsidRPr="00300091">
        <w:rPr>
          <w:rFonts w:ascii="Calibri" w:eastAsia="Calibri" w:hAnsi="Calibri" w:cs="Times New Roman"/>
          <w:b/>
          <w:lang w:val="de-AT"/>
        </w:rPr>
        <w:t xml:space="preserve">. </w:t>
      </w:r>
      <w:r w:rsidR="00EA1CEC" w:rsidRPr="00300091">
        <w:rPr>
          <w:rFonts w:ascii="Calibri" w:eastAsia="Calibri" w:hAnsi="Calibri" w:cs="Times New Roman"/>
          <w:b/>
          <w:lang w:val="de-AT"/>
        </w:rPr>
        <w:t>Denn Faktum ist, dass die</w:t>
      </w:r>
      <w:r w:rsidR="00836442" w:rsidRPr="00300091">
        <w:rPr>
          <w:rFonts w:ascii="Calibri" w:eastAsia="Calibri" w:hAnsi="Calibri" w:cs="Times New Roman"/>
          <w:b/>
          <w:lang w:val="de-AT"/>
        </w:rPr>
        <w:t xml:space="preserve"> Wohnformen </w:t>
      </w:r>
      <w:r w:rsidR="00EA1CEC" w:rsidRPr="00300091">
        <w:rPr>
          <w:rFonts w:ascii="Calibri" w:eastAsia="Calibri" w:hAnsi="Calibri" w:cs="Times New Roman"/>
          <w:b/>
          <w:lang w:val="de-AT"/>
        </w:rPr>
        <w:t xml:space="preserve">im ländlichen Raum </w:t>
      </w:r>
      <w:r w:rsidR="00836442" w:rsidRPr="00300091">
        <w:rPr>
          <w:rFonts w:ascii="Calibri" w:eastAsia="Calibri" w:hAnsi="Calibri" w:cs="Times New Roman"/>
          <w:b/>
          <w:lang w:val="de-AT"/>
        </w:rPr>
        <w:t xml:space="preserve">den Wünschen und Bedürfnissen junger Erwachsener im Alter zwischen 20 und 35 </w:t>
      </w:r>
      <w:r w:rsidR="00E40638" w:rsidRPr="00300091">
        <w:rPr>
          <w:rFonts w:ascii="Calibri" w:eastAsia="Calibri" w:hAnsi="Calibri" w:cs="Times New Roman"/>
          <w:b/>
          <w:lang w:val="de-AT"/>
        </w:rPr>
        <w:t>Jahren</w:t>
      </w:r>
      <w:r w:rsidR="00EA1CEC" w:rsidRPr="00300091">
        <w:rPr>
          <w:rFonts w:ascii="Calibri" w:eastAsia="Calibri" w:hAnsi="Calibri" w:cs="Times New Roman"/>
          <w:b/>
          <w:lang w:val="de-AT"/>
        </w:rPr>
        <w:t xml:space="preserve"> oftmals nicht gerecht werden</w:t>
      </w:r>
      <w:r w:rsidR="00E40638" w:rsidRPr="00300091">
        <w:rPr>
          <w:rFonts w:ascii="Calibri" w:eastAsia="Calibri" w:hAnsi="Calibri" w:cs="Times New Roman"/>
          <w:b/>
          <w:lang w:val="de-AT"/>
        </w:rPr>
        <w:t>.</w:t>
      </w:r>
      <w:r w:rsidR="00EA1CEC" w:rsidRPr="00300091">
        <w:rPr>
          <w:rFonts w:ascii="Calibri" w:eastAsia="Calibri" w:hAnsi="Calibri" w:cs="Times New Roman"/>
          <w:b/>
          <w:lang w:val="de-AT"/>
        </w:rPr>
        <w:t xml:space="preserve"> </w:t>
      </w:r>
    </w:p>
    <w:p w14:paraId="73989957" w14:textId="3F0BFFCE" w:rsidR="00836442" w:rsidRPr="00300091" w:rsidRDefault="00EA1CEC" w:rsidP="000A3769">
      <w:pPr>
        <w:spacing w:after="0"/>
        <w:jc w:val="both"/>
        <w:rPr>
          <w:rFonts w:ascii="Calibri" w:eastAsia="Calibri" w:hAnsi="Calibri" w:cs="Times New Roman"/>
          <w:b/>
          <w:lang w:val="de-AT"/>
        </w:rPr>
      </w:pPr>
      <w:r w:rsidRPr="00300091">
        <w:rPr>
          <w:rFonts w:ascii="Calibri" w:eastAsia="Calibri" w:hAnsi="Calibri" w:cs="Times New Roman"/>
          <w:b/>
          <w:lang w:val="de-AT"/>
        </w:rPr>
        <w:t>Damit die Gemeinden hier konkret gegensteuern und der „Landflucht“ junger Menschen bewusst entgegenwirken können, wurde das Handbuch „Modernes Leben und Wohnen - Zukunftsorientierte Wohnmodelle für junge Erwachsene im ländlichen Raum“</w:t>
      </w:r>
      <w:r w:rsidR="00E40638" w:rsidRPr="00300091">
        <w:rPr>
          <w:rFonts w:ascii="Calibri" w:eastAsia="Calibri" w:hAnsi="Calibri" w:cs="Times New Roman"/>
          <w:b/>
          <w:lang w:val="de-AT"/>
        </w:rPr>
        <w:t xml:space="preserve"> </w:t>
      </w:r>
      <w:r w:rsidRPr="00300091">
        <w:rPr>
          <w:rFonts w:ascii="Calibri" w:eastAsia="Calibri" w:hAnsi="Calibri" w:cs="Times New Roman"/>
          <w:b/>
          <w:lang w:val="de-AT"/>
        </w:rPr>
        <w:t>erarbeitet. Mit der Auftaktveranstaltung</w:t>
      </w:r>
      <w:r w:rsidR="0058615C">
        <w:rPr>
          <w:rFonts w:ascii="Calibri" w:eastAsia="Calibri" w:hAnsi="Calibri" w:cs="Times New Roman"/>
          <w:b/>
          <w:lang w:val="de-AT"/>
        </w:rPr>
        <w:t xml:space="preserve"> am 15. Mai in Steinbach/</w:t>
      </w:r>
      <w:r w:rsidRPr="00300091">
        <w:rPr>
          <w:rFonts w:ascii="Calibri" w:eastAsia="Calibri" w:hAnsi="Calibri" w:cs="Times New Roman"/>
          <w:b/>
          <w:lang w:val="de-AT"/>
        </w:rPr>
        <w:t>Steyr startet ein regionales Projekt, um gemeinsam mit den interessierten Gemeinden auf Basis dieses Handbuchs attraktive, bedarfsgerechte und leistbare Wohnmodelle für junge Erwachsene zu erarbeiten.</w:t>
      </w:r>
    </w:p>
    <w:p w14:paraId="403F8A21" w14:textId="77777777" w:rsidR="00053E03" w:rsidRPr="00300091" w:rsidRDefault="00053E03" w:rsidP="000A3769">
      <w:pPr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06007E3A" w14:textId="77777777" w:rsidR="009E540E" w:rsidRDefault="009E540E" w:rsidP="000A3769">
      <w:pPr>
        <w:spacing w:after="0"/>
        <w:jc w:val="right"/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</w:pPr>
    </w:p>
    <w:p w14:paraId="60A2E0A3" w14:textId="61EE174B" w:rsidR="00790C8B" w:rsidRPr="00300091" w:rsidRDefault="00790C8B" w:rsidP="000A3769">
      <w:pPr>
        <w:spacing w:after="0"/>
        <w:jc w:val="right"/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</w:pPr>
      <w:r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>Junge Erwachsene sind das Zukunftspotenzial für den ländlichen Raum</w:t>
      </w:r>
    </w:p>
    <w:p w14:paraId="0D75D73C" w14:textId="3197CA79" w:rsidR="00A13CB8" w:rsidRDefault="00790C8B" w:rsidP="000A3769">
      <w:pPr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>Die Region Steyr-</w:t>
      </w:r>
      <w:r w:rsidR="00773DC9">
        <w:rPr>
          <w:rFonts w:ascii="Calibri" w:eastAsia="Calibri" w:hAnsi="Calibri" w:cs="Times New Roman"/>
          <w:lang w:val="de-AT"/>
        </w:rPr>
        <w:t>Kirchdorf hat erkannt, dass gut ausgebildete junge Erwachsene</w:t>
      </w:r>
      <w:r w:rsidRPr="00300091">
        <w:rPr>
          <w:rFonts w:ascii="Calibri" w:eastAsia="Calibri" w:hAnsi="Calibri" w:cs="Times New Roman"/>
          <w:lang w:val="de-AT"/>
        </w:rPr>
        <w:t xml:space="preserve"> das Zukunftspotenzial</w:t>
      </w:r>
      <w:r w:rsidR="00D20AB6" w:rsidRPr="00300091">
        <w:rPr>
          <w:rFonts w:ascii="Calibri" w:eastAsia="Calibri" w:hAnsi="Calibri" w:cs="Times New Roman"/>
          <w:lang w:val="de-AT"/>
        </w:rPr>
        <w:t xml:space="preserve"> der Region</w:t>
      </w:r>
      <w:r w:rsidRPr="00300091">
        <w:rPr>
          <w:rFonts w:ascii="Calibri" w:eastAsia="Calibri" w:hAnsi="Calibri" w:cs="Times New Roman"/>
          <w:lang w:val="de-AT"/>
        </w:rPr>
        <w:t xml:space="preserve"> bilden. </w:t>
      </w:r>
      <w:r w:rsidR="00773DC9">
        <w:rPr>
          <w:rFonts w:ascii="Calibri" w:eastAsia="Calibri" w:hAnsi="Calibri" w:cs="Times New Roman"/>
          <w:lang w:val="de-AT"/>
        </w:rPr>
        <w:t>Nach Ausbildungszeit und ersten</w:t>
      </w:r>
      <w:r w:rsidR="00D20AB6" w:rsidRPr="00300091">
        <w:rPr>
          <w:rFonts w:ascii="Calibri" w:eastAsia="Calibri" w:hAnsi="Calibri" w:cs="Times New Roman"/>
          <w:lang w:val="de-AT"/>
        </w:rPr>
        <w:t xml:space="preserve"> Berufserfahrungen schlagen </w:t>
      </w:r>
      <w:r w:rsidR="00773DC9">
        <w:rPr>
          <w:rFonts w:ascii="Calibri" w:eastAsia="Calibri" w:hAnsi="Calibri" w:cs="Times New Roman"/>
          <w:lang w:val="de-AT"/>
        </w:rPr>
        <w:t>sie</w:t>
      </w:r>
      <w:r w:rsidR="00D20AB6" w:rsidRPr="00300091">
        <w:rPr>
          <w:rFonts w:ascii="Calibri" w:eastAsia="Calibri" w:hAnsi="Calibri" w:cs="Times New Roman"/>
          <w:lang w:val="de-AT"/>
        </w:rPr>
        <w:t xml:space="preserve"> erstmals Wurzeln und entscheiden sich </w:t>
      </w:r>
      <w:r w:rsidR="00300091">
        <w:rPr>
          <w:rFonts w:ascii="Calibri" w:eastAsia="Calibri" w:hAnsi="Calibri" w:cs="Times New Roman"/>
          <w:lang w:val="de-AT"/>
        </w:rPr>
        <w:t xml:space="preserve">(wieder) </w:t>
      </w:r>
      <w:r w:rsidR="00D20AB6" w:rsidRPr="00300091">
        <w:rPr>
          <w:rFonts w:ascii="Calibri" w:eastAsia="Calibri" w:hAnsi="Calibri" w:cs="Times New Roman"/>
          <w:lang w:val="de-AT"/>
        </w:rPr>
        <w:t xml:space="preserve">für einen Lebensmittelpunkt. Diese dynamischen </w:t>
      </w:r>
      <w:r w:rsidR="000E2E2B" w:rsidRPr="00300091">
        <w:rPr>
          <w:rFonts w:ascii="Calibri" w:eastAsia="Calibri" w:hAnsi="Calibri" w:cs="Times New Roman"/>
          <w:lang w:val="de-AT"/>
        </w:rPr>
        <w:t xml:space="preserve">Singles, Paare und </w:t>
      </w:r>
      <w:r w:rsidR="00D20AB6" w:rsidRPr="00300091">
        <w:rPr>
          <w:rFonts w:ascii="Calibri" w:eastAsia="Calibri" w:hAnsi="Calibri" w:cs="Times New Roman"/>
          <w:lang w:val="de-AT"/>
        </w:rPr>
        <w:t>Jungfamilien tragen dazu bei, dass Infrastrukturen in Gemeinden</w:t>
      </w:r>
      <w:r w:rsidR="00AD50CB">
        <w:rPr>
          <w:rFonts w:ascii="Calibri" w:eastAsia="Calibri" w:hAnsi="Calibri" w:cs="Times New Roman"/>
          <w:lang w:val="de-AT"/>
        </w:rPr>
        <w:t xml:space="preserve"> ausgelastet sind</w:t>
      </w:r>
      <w:r w:rsidR="00D20AB6" w:rsidRPr="00300091">
        <w:rPr>
          <w:rFonts w:ascii="Calibri" w:eastAsia="Calibri" w:hAnsi="Calibri" w:cs="Times New Roman"/>
          <w:lang w:val="de-AT"/>
        </w:rPr>
        <w:t xml:space="preserve"> und </w:t>
      </w:r>
      <w:r w:rsidR="00773DC9">
        <w:rPr>
          <w:rFonts w:ascii="Calibri" w:eastAsia="Calibri" w:hAnsi="Calibri" w:cs="Times New Roman"/>
          <w:lang w:val="de-AT"/>
        </w:rPr>
        <w:t>liefern</w:t>
      </w:r>
      <w:r w:rsidR="00D20AB6" w:rsidRPr="00300091">
        <w:rPr>
          <w:rFonts w:ascii="Calibri" w:eastAsia="Calibri" w:hAnsi="Calibri" w:cs="Times New Roman"/>
          <w:lang w:val="de-AT"/>
        </w:rPr>
        <w:t xml:space="preserve"> mit ihrem Wissen und ihrer Tatkraft wertvolle Impulse für</w:t>
      </w:r>
      <w:r w:rsidR="00773DC9">
        <w:rPr>
          <w:rFonts w:ascii="Calibri" w:eastAsia="Calibri" w:hAnsi="Calibri" w:cs="Times New Roman"/>
          <w:lang w:val="de-AT"/>
        </w:rPr>
        <w:t xml:space="preserve"> die Gemeindeentwicklung</w:t>
      </w:r>
      <w:r w:rsidR="00D20AB6" w:rsidRPr="00300091">
        <w:rPr>
          <w:rFonts w:ascii="Calibri" w:eastAsia="Calibri" w:hAnsi="Calibri" w:cs="Times New Roman"/>
          <w:lang w:val="de-AT"/>
        </w:rPr>
        <w:t xml:space="preserve">. </w:t>
      </w:r>
    </w:p>
    <w:p w14:paraId="520C88FF" w14:textId="277FEDFB" w:rsidR="00A13CB8" w:rsidRPr="00300091" w:rsidRDefault="00D20AB6" w:rsidP="00A13CB8">
      <w:pPr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 xml:space="preserve">Um dem Wegzug junger Erwachsener entgegen zu wirken, hat sich die Region bereits 2014 </w:t>
      </w:r>
      <w:r w:rsidR="00300091">
        <w:rPr>
          <w:rFonts w:ascii="Calibri" w:eastAsia="Calibri" w:hAnsi="Calibri" w:cs="Times New Roman"/>
          <w:lang w:val="de-AT"/>
        </w:rPr>
        <w:t xml:space="preserve">gemeinsam </w:t>
      </w:r>
      <w:r w:rsidRPr="00300091">
        <w:rPr>
          <w:rFonts w:ascii="Calibri" w:eastAsia="Calibri" w:hAnsi="Calibri" w:cs="Times New Roman"/>
          <w:lang w:val="de-AT"/>
        </w:rPr>
        <w:t>mit</w:t>
      </w:r>
      <w:r w:rsidR="00773DC9">
        <w:rPr>
          <w:rFonts w:ascii="Calibri" w:eastAsia="Calibri" w:hAnsi="Calibri" w:cs="Times New Roman"/>
          <w:lang w:val="de-AT"/>
        </w:rPr>
        <w:t xml:space="preserve"> der OÖ</w:t>
      </w:r>
      <w:r w:rsidR="00790C8B" w:rsidRPr="00300091">
        <w:rPr>
          <w:rFonts w:ascii="Calibri" w:eastAsia="Calibri" w:hAnsi="Calibri" w:cs="Times New Roman"/>
          <w:lang w:val="de-AT"/>
        </w:rPr>
        <w:t xml:space="preserve">. Zukunftsakademie </w:t>
      </w:r>
      <w:r w:rsidRPr="00300091">
        <w:rPr>
          <w:rFonts w:ascii="Calibri" w:eastAsia="Calibri" w:hAnsi="Calibri" w:cs="Times New Roman"/>
          <w:lang w:val="de-AT"/>
        </w:rPr>
        <w:t xml:space="preserve">dem Thema </w:t>
      </w:r>
      <w:r w:rsidR="00790C8B" w:rsidRPr="00300091">
        <w:rPr>
          <w:rFonts w:ascii="Calibri" w:eastAsia="Calibri" w:hAnsi="Calibri" w:cs="Times New Roman"/>
          <w:lang w:val="de-AT"/>
        </w:rPr>
        <w:t>„Weggehen.</w:t>
      </w:r>
      <w:r w:rsidR="00A13CB8">
        <w:rPr>
          <w:rFonts w:ascii="Calibri" w:eastAsia="Calibri" w:hAnsi="Calibri" w:cs="Times New Roman"/>
          <w:lang w:val="de-AT"/>
        </w:rPr>
        <w:t xml:space="preserve"> </w:t>
      </w:r>
      <w:r w:rsidR="00790C8B" w:rsidRPr="00300091">
        <w:rPr>
          <w:rFonts w:ascii="Calibri" w:eastAsia="Calibri" w:hAnsi="Calibri" w:cs="Times New Roman"/>
          <w:lang w:val="de-AT"/>
        </w:rPr>
        <w:t>Zurückkommen.</w:t>
      </w:r>
      <w:r w:rsidR="00A13CB8">
        <w:rPr>
          <w:rFonts w:ascii="Calibri" w:eastAsia="Calibri" w:hAnsi="Calibri" w:cs="Times New Roman"/>
          <w:lang w:val="de-AT"/>
        </w:rPr>
        <w:t xml:space="preserve"> </w:t>
      </w:r>
      <w:r w:rsidR="00790C8B" w:rsidRPr="00300091">
        <w:rPr>
          <w:rFonts w:ascii="Calibri" w:eastAsia="Calibri" w:hAnsi="Calibri" w:cs="Times New Roman"/>
          <w:lang w:val="de-AT"/>
        </w:rPr>
        <w:t>Verbunden bleiben.“</w:t>
      </w:r>
      <w:r w:rsidRPr="00300091">
        <w:rPr>
          <w:rFonts w:ascii="Calibri" w:eastAsia="Calibri" w:hAnsi="Calibri" w:cs="Times New Roman"/>
          <w:lang w:val="de-AT"/>
        </w:rPr>
        <w:t xml:space="preserve"> </w:t>
      </w:r>
      <w:r w:rsidR="00300091">
        <w:rPr>
          <w:rFonts w:ascii="Calibri" w:eastAsia="Calibri" w:hAnsi="Calibri" w:cs="Times New Roman"/>
          <w:lang w:val="de-AT"/>
        </w:rPr>
        <w:t>gewidmet</w:t>
      </w:r>
      <w:r w:rsidRPr="00300091">
        <w:rPr>
          <w:rFonts w:ascii="Calibri" w:eastAsia="Calibri" w:hAnsi="Calibri" w:cs="Times New Roman"/>
          <w:lang w:val="de-AT"/>
        </w:rPr>
        <w:t xml:space="preserve"> und das </w:t>
      </w:r>
      <w:r w:rsidR="00790C8B" w:rsidRPr="00300091">
        <w:rPr>
          <w:rFonts w:ascii="Calibri" w:eastAsia="Calibri" w:hAnsi="Calibri" w:cs="Times New Roman"/>
          <w:lang w:val="de-AT"/>
        </w:rPr>
        <w:t xml:space="preserve">Wanderungs- und Bleibeverhalten junger Menschen in peripheren ländlichen Regionen </w:t>
      </w:r>
      <w:r w:rsidRPr="00300091">
        <w:rPr>
          <w:rFonts w:ascii="Calibri" w:eastAsia="Calibri" w:hAnsi="Calibri" w:cs="Times New Roman"/>
          <w:lang w:val="de-AT"/>
        </w:rPr>
        <w:t>analysiert</w:t>
      </w:r>
      <w:r w:rsidR="00AD50CB">
        <w:rPr>
          <w:rFonts w:ascii="Calibri" w:eastAsia="Calibri" w:hAnsi="Calibri" w:cs="Times New Roman"/>
          <w:lang w:val="de-AT"/>
        </w:rPr>
        <w:t xml:space="preserve">. Die wichtigsten Gründe für </w:t>
      </w:r>
      <w:r w:rsidR="00790C8B" w:rsidRPr="00300091">
        <w:rPr>
          <w:rFonts w:ascii="Calibri" w:eastAsia="Calibri" w:hAnsi="Calibri" w:cs="Times New Roman"/>
          <w:lang w:val="de-AT"/>
        </w:rPr>
        <w:t xml:space="preserve">einen Wegzug aus einer ländlichen Region sind das Fehlen eines adäquaten Arbeitsplatzes, geringe Ausbildungsmöglichkeiten und mangelnde Wohnangebote bzw. </w:t>
      </w:r>
      <w:r w:rsidR="005A40AB">
        <w:rPr>
          <w:rFonts w:ascii="Calibri" w:eastAsia="Calibri" w:hAnsi="Calibri" w:cs="Times New Roman"/>
          <w:lang w:val="de-AT"/>
        </w:rPr>
        <w:t>kaum</w:t>
      </w:r>
      <w:r w:rsidR="00790C8B" w:rsidRPr="00300091">
        <w:rPr>
          <w:rFonts w:ascii="Calibri" w:eastAsia="Calibri" w:hAnsi="Calibri" w:cs="Times New Roman"/>
          <w:lang w:val="de-AT"/>
        </w:rPr>
        <w:t xml:space="preserve"> leistbare Wohnungen.</w:t>
      </w:r>
      <w:r w:rsidRPr="00300091">
        <w:rPr>
          <w:rFonts w:ascii="Calibri" w:eastAsia="Calibri" w:hAnsi="Calibri" w:cs="Times New Roman"/>
          <w:lang w:val="de-AT"/>
        </w:rPr>
        <w:t xml:space="preserve"> </w:t>
      </w:r>
      <w:r w:rsidR="00A13CB8" w:rsidRPr="0027396B">
        <w:rPr>
          <w:rFonts w:ascii="Calibri" w:eastAsia="Calibri" w:hAnsi="Calibri" w:cs="Times New Roman"/>
          <w:lang w:val="de-AT"/>
        </w:rPr>
        <w:t xml:space="preserve">Einfamilienhaus-Siedlungen, Genossenschaftswohnungen oder weiterhin das Kinderzimmer im elterlichen Haus – so gestaltet sich </w:t>
      </w:r>
      <w:r w:rsidR="00AD50CB">
        <w:rPr>
          <w:rFonts w:ascii="Calibri" w:eastAsia="Calibri" w:hAnsi="Calibri" w:cs="Times New Roman"/>
          <w:lang w:val="de-AT"/>
        </w:rPr>
        <w:t xml:space="preserve">das vorwiegende </w:t>
      </w:r>
      <w:r w:rsidR="00A13CB8" w:rsidRPr="0027396B">
        <w:rPr>
          <w:rFonts w:ascii="Calibri" w:eastAsia="Calibri" w:hAnsi="Calibri" w:cs="Times New Roman"/>
          <w:lang w:val="de-AT"/>
        </w:rPr>
        <w:t>Wohnangebot</w:t>
      </w:r>
      <w:r w:rsidR="00AD50CB">
        <w:rPr>
          <w:rFonts w:ascii="Calibri" w:eastAsia="Calibri" w:hAnsi="Calibri" w:cs="Times New Roman"/>
          <w:lang w:val="de-AT"/>
        </w:rPr>
        <w:t xml:space="preserve"> </w:t>
      </w:r>
      <w:r w:rsidR="00AD50CB" w:rsidRPr="00300091">
        <w:rPr>
          <w:rFonts w:ascii="Calibri" w:eastAsia="Calibri" w:hAnsi="Calibri" w:cs="Times New Roman"/>
          <w:lang w:val="de-AT"/>
        </w:rPr>
        <w:t>in den ländlichen Regionen Österreichs</w:t>
      </w:r>
      <w:r w:rsidR="00AD50CB">
        <w:rPr>
          <w:rFonts w:ascii="Calibri" w:eastAsia="Calibri" w:hAnsi="Calibri" w:cs="Times New Roman"/>
          <w:lang w:val="de-AT"/>
        </w:rPr>
        <w:t xml:space="preserve"> und auch</w:t>
      </w:r>
      <w:r w:rsidR="00A13CB8" w:rsidRPr="0027396B">
        <w:rPr>
          <w:rFonts w:ascii="Calibri" w:eastAsia="Calibri" w:hAnsi="Calibri" w:cs="Times New Roman"/>
          <w:lang w:val="de-AT"/>
        </w:rPr>
        <w:t xml:space="preserve"> </w:t>
      </w:r>
      <w:r w:rsidR="00A13CB8" w:rsidRPr="00300091">
        <w:rPr>
          <w:rFonts w:ascii="Calibri" w:eastAsia="Calibri" w:hAnsi="Calibri" w:cs="Times New Roman"/>
          <w:lang w:val="de-AT"/>
        </w:rPr>
        <w:t>im südlichen Teil der Region Steyr-Kirchdor</w:t>
      </w:r>
      <w:r w:rsidR="00AD50CB">
        <w:rPr>
          <w:rFonts w:ascii="Calibri" w:eastAsia="Calibri" w:hAnsi="Calibri" w:cs="Times New Roman"/>
          <w:lang w:val="de-AT"/>
        </w:rPr>
        <w:t xml:space="preserve">f. </w:t>
      </w:r>
    </w:p>
    <w:p w14:paraId="6390C672" w14:textId="2647985F" w:rsidR="00790C8B" w:rsidRPr="00300091" w:rsidRDefault="00AD50CB" w:rsidP="000A3769">
      <w:pPr>
        <w:jc w:val="both"/>
        <w:rPr>
          <w:rFonts w:ascii="Calibri" w:eastAsia="Calibri" w:hAnsi="Calibri" w:cs="Times New Roman"/>
          <w:lang w:val="de-AT"/>
        </w:rPr>
      </w:pPr>
      <w:r w:rsidRPr="0027396B">
        <w:rPr>
          <w:rFonts w:ascii="Calibri" w:eastAsia="Calibri" w:hAnsi="Calibri" w:cs="Times New Roman"/>
          <w:i/>
          <w:lang w:val="de-AT"/>
        </w:rPr>
        <w:t xml:space="preserve"> </w:t>
      </w:r>
      <w:r w:rsidR="00435541" w:rsidRPr="0027396B">
        <w:rPr>
          <w:rFonts w:ascii="Calibri" w:eastAsia="Calibri" w:hAnsi="Calibri" w:cs="Times New Roman"/>
          <w:i/>
          <w:lang w:val="de-AT"/>
        </w:rPr>
        <w:t>„Diese Stu</w:t>
      </w:r>
      <w:r>
        <w:rPr>
          <w:rFonts w:ascii="Calibri" w:eastAsia="Calibri" w:hAnsi="Calibri" w:cs="Times New Roman"/>
          <w:i/>
          <w:lang w:val="de-AT"/>
        </w:rPr>
        <w:t xml:space="preserve">die hat </w:t>
      </w:r>
      <w:r w:rsidR="00435541" w:rsidRPr="0027396B">
        <w:rPr>
          <w:rFonts w:ascii="Calibri" w:eastAsia="Calibri" w:hAnsi="Calibri" w:cs="Times New Roman"/>
          <w:i/>
          <w:lang w:val="de-AT"/>
        </w:rPr>
        <w:t>verdeutlicht, dass wir konkret etwas gegen die Abwanderung unserer jungen Erwachs</w:t>
      </w:r>
      <w:r w:rsidR="009E540E">
        <w:rPr>
          <w:rFonts w:ascii="Calibri" w:eastAsia="Calibri" w:hAnsi="Calibri" w:cs="Times New Roman"/>
          <w:i/>
          <w:lang w:val="de-AT"/>
        </w:rPr>
        <w:t>enen tun können. Während wir auf die</w:t>
      </w:r>
      <w:r w:rsidR="00435541" w:rsidRPr="0027396B">
        <w:rPr>
          <w:rFonts w:ascii="Calibri" w:eastAsia="Calibri" w:hAnsi="Calibri" w:cs="Times New Roman"/>
          <w:i/>
          <w:lang w:val="de-AT"/>
        </w:rPr>
        <w:t xml:space="preserve"> Arbeits- und Ausbildungsmöglichkeiten kaum </w:t>
      </w:r>
      <w:r w:rsidR="009E540E">
        <w:rPr>
          <w:rFonts w:ascii="Calibri" w:eastAsia="Calibri" w:hAnsi="Calibri" w:cs="Times New Roman"/>
          <w:i/>
          <w:lang w:val="de-AT"/>
        </w:rPr>
        <w:t>Einfluss haben</w:t>
      </w:r>
      <w:r w:rsidR="00A13CB8">
        <w:rPr>
          <w:rFonts w:ascii="Calibri" w:eastAsia="Calibri" w:hAnsi="Calibri" w:cs="Times New Roman"/>
          <w:i/>
          <w:lang w:val="de-AT"/>
        </w:rPr>
        <w:t xml:space="preserve">, können wir jedoch </w:t>
      </w:r>
      <w:r w:rsidR="00435541" w:rsidRPr="0027396B">
        <w:rPr>
          <w:rFonts w:ascii="Calibri" w:eastAsia="Calibri" w:hAnsi="Calibri" w:cs="Times New Roman"/>
          <w:i/>
          <w:lang w:val="de-AT"/>
        </w:rPr>
        <w:t xml:space="preserve">das </w:t>
      </w:r>
      <w:r>
        <w:rPr>
          <w:rFonts w:ascii="Calibri" w:eastAsia="Calibri" w:hAnsi="Calibri" w:cs="Times New Roman"/>
          <w:i/>
          <w:lang w:val="de-AT"/>
        </w:rPr>
        <w:t>Wohnthema</w:t>
      </w:r>
      <w:r w:rsidR="00D20AB6" w:rsidRPr="0027396B">
        <w:rPr>
          <w:rFonts w:ascii="Calibri" w:eastAsia="Calibri" w:hAnsi="Calibri" w:cs="Times New Roman"/>
          <w:i/>
          <w:lang w:val="de-AT"/>
        </w:rPr>
        <w:t xml:space="preserve"> </w:t>
      </w:r>
      <w:r w:rsidR="00435541" w:rsidRPr="0027396B">
        <w:rPr>
          <w:rFonts w:ascii="Calibri" w:eastAsia="Calibri" w:hAnsi="Calibri" w:cs="Times New Roman"/>
          <w:i/>
          <w:lang w:val="de-AT"/>
        </w:rPr>
        <w:t>konkret angehen</w:t>
      </w:r>
      <w:r w:rsidR="00D20AB6" w:rsidRPr="0027396B">
        <w:rPr>
          <w:rFonts w:ascii="Calibri" w:eastAsia="Calibri" w:hAnsi="Calibri" w:cs="Times New Roman"/>
          <w:i/>
          <w:lang w:val="de-AT"/>
        </w:rPr>
        <w:t xml:space="preserve">. </w:t>
      </w:r>
      <w:r w:rsidR="00790C8B" w:rsidRPr="0027396B">
        <w:rPr>
          <w:rFonts w:ascii="Calibri" w:eastAsia="Calibri" w:hAnsi="Calibri" w:cs="Times New Roman"/>
          <w:i/>
          <w:lang w:val="de-AT"/>
        </w:rPr>
        <w:t xml:space="preserve">Aber welche Wohnformen </w:t>
      </w:r>
      <w:r w:rsidR="00435541" w:rsidRPr="0027396B">
        <w:rPr>
          <w:rFonts w:ascii="Calibri" w:eastAsia="Calibri" w:hAnsi="Calibri" w:cs="Times New Roman"/>
          <w:i/>
          <w:lang w:val="de-AT"/>
        </w:rPr>
        <w:t>brauch</w:t>
      </w:r>
      <w:r w:rsidR="00A52C1C" w:rsidRPr="0027396B">
        <w:rPr>
          <w:rFonts w:ascii="Calibri" w:eastAsia="Calibri" w:hAnsi="Calibri" w:cs="Times New Roman"/>
          <w:i/>
          <w:lang w:val="de-AT"/>
        </w:rPr>
        <w:t>en wir</w:t>
      </w:r>
      <w:r w:rsidR="00790C8B" w:rsidRPr="0027396B">
        <w:rPr>
          <w:rFonts w:ascii="Calibri" w:eastAsia="Calibri" w:hAnsi="Calibri" w:cs="Times New Roman"/>
          <w:i/>
          <w:lang w:val="de-AT"/>
        </w:rPr>
        <w:t>, um dem dynamischen Lebensstil junger Erwachsener zwischen 20 und 35 Jahren gerecht zu werden?</w:t>
      </w:r>
      <w:r w:rsidR="00435541" w:rsidRPr="0027396B">
        <w:rPr>
          <w:rFonts w:ascii="Calibri" w:eastAsia="Calibri" w:hAnsi="Calibri" w:cs="Times New Roman"/>
          <w:i/>
          <w:lang w:val="de-AT"/>
        </w:rPr>
        <w:t xml:space="preserve"> Damit Gemeinden hier konkret ansetzen können, braucht es </w:t>
      </w:r>
      <w:r w:rsidR="009E540E">
        <w:rPr>
          <w:rFonts w:ascii="Calibri" w:eastAsia="Calibri" w:hAnsi="Calibri" w:cs="Times New Roman"/>
          <w:i/>
          <w:lang w:val="de-AT"/>
        </w:rPr>
        <w:t>neue Ideen</w:t>
      </w:r>
      <w:r w:rsidR="00E1676A" w:rsidRPr="0027396B">
        <w:rPr>
          <w:rFonts w:ascii="Calibri" w:eastAsia="Calibri" w:hAnsi="Calibri" w:cs="Times New Roman"/>
          <w:i/>
          <w:lang w:val="de-AT"/>
        </w:rPr>
        <w:t>“</w:t>
      </w:r>
      <w:r w:rsidR="009E540E">
        <w:rPr>
          <w:rFonts w:ascii="Calibri" w:eastAsia="Calibri" w:hAnsi="Calibri" w:cs="Times New Roman"/>
          <w:i/>
          <w:lang w:val="de-AT"/>
        </w:rPr>
        <w:t>,</w:t>
      </w:r>
      <w:r w:rsidR="00E369AA" w:rsidRPr="0027396B">
        <w:rPr>
          <w:rFonts w:ascii="Calibri" w:eastAsia="Calibri" w:hAnsi="Calibri" w:cs="Times New Roman"/>
          <w:lang w:val="de-AT"/>
        </w:rPr>
        <w:t xml:space="preserve"> </w:t>
      </w:r>
      <w:r w:rsidR="00C634FB" w:rsidRPr="0027396B">
        <w:rPr>
          <w:rFonts w:ascii="Calibri" w:eastAsia="Calibri" w:hAnsi="Calibri" w:cs="Times New Roman"/>
          <w:lang w:val="de-AT"/>
        </w:rPr>
        <w:t>unterstreicht O</w:t>
      </w:r>
      <w:r w:rsidR="00E1676A" w:rsidRPr="0027396B">
        <w:rPr>
          <w:rFonts w:ascii="Calibri" w:eastAsia="Calibri" w:hAnsi="Calibri" w:cs="Times New Roman"/>
          <w:lang w:val="de-AT"/>
        </w:rPr>
        <w:t xml:space="preserve">bmann </w:t>
      </w:r>
      <w:proofErr w:type="spellStart"/>
      <w:r w:rsidR="00E1676A" w:rsidRPr="0027396B">
        <w:rPr>
          <w:rFonts w:ascii="Calibri" w:eastAsia="Calibri" w:hAnsi="Calibri" w:cs="Times New Roman"/>
          <w:lang w:val="de-AT"/>
        </w:rPr>
        <w:t>LAbg</w:t>
      </w:r>
      <w:proofErr w:type="spellEnd"/>
      <w:r w:rsidR="00E1676A" w:rsidRPr="0027396B">
        <w:rPr>
          <w:rFonts w:ascii="Calibri" w:eastAsia="Calibri" w:hAnsi="Calibri" w:cs="Times New Roman"/>
          <w:lang w:val="de-AT"/>
        </w:rPr>
        <w:t>. Dr. Christian Dörfel</w:t>
      </w:r>
      <w:r w:rsidR="00C634FB" w:rsidRPr="0027396B">
        <w:rPr>
          <w:rFonts w:ascii="Calibri" w:eastAsia="Calibri" w:hAnsi="Calibri" w:cs="Times New Roman"/>
          <w:lang w:val="de-AT"/>
        </w:rPr>
        <w:t xml:space="preserve"> vom Regionalforum Steyr-Kirchdorf die Bedeutung des Themas.</w:t>
      </w:r>
      <w:r w:rsidR="00E1676A" w:rsidRPr="0027396B">
        <w:rPr>
          <w:rFonts w:ascii="Calibri" w:eastAsia="Calibri" w:hAnsi="Calibri" w:cs="Times New Roman"/>
          <w:lang w:val="de-AT"/>
        </w:rPr>
        <w:t xml:space="preserve"> </w:t>
      </w:r>
    </w:p>
    <w:p w14:paraId="5B5EEFD6" w14:textId="5D5DD339" w:rsidR="00A13CB8" w:rsidRDefault="00A13CB8" w:rsidP="00515060">
      <w:pPr>
        <w:spacing w:after="0"/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</w:pPr>
    </w:p>
    <w:p w14:paraId="346E5D0E" w14:textId="56E2F1B1" w:rsidR="00EA1CEC" w:rsidRPr="00300091" w:rsidRDefault="000A3769" w:rsidP="000A3769">
      <w:pPr>
        <w:spacing w:after="0"/>
        <w:jc w:val="right"/>
        <w:rPr>
          <w:rFonts w:ascii="Calibri" w:eastAsia="Calibri" w:hAnsi="Calibri" w:cs="Times New Roman"/>
          <w:b/>
          <w:i/>
          <w:lang w:val="de-AT"/>
        </w:rPr>
      </w:pPr>
      <w:r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 xml:space="preserve">21 </w:t>
      </w:r>
      <w:r w:rsidR="00D24038"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>Inspirierende Wohnmöglichkeiten für junge Erwachsene</w:t>
      </w:r>
    </w:p>
    <w:p w14:paraId="08F4B3D6" w14:textId="6174C4F4" w:rsidR="000E2E2B" w:rsidRDefault="00D06C5F" w:rsidP="00340490">
      <w:pPr>
        <w:spacing w:after="0"/>
        <w:jc w:val="both"/>
        <w:rPr>
          <w:rFonts w:ascii="Calibri" w:eastAsia="Calibri" w:hAnsi="Calibri" w:cs="Times New Roman"/>
          <w:i/>
          <w:lang w:val="de-AT"/>
        </w:rPr>
      </w:pPr>
      <w:r>
        <w:rPr>
          <w:rFonts w:ascii="Calibri" w:eastAsia="Calibri" w:hAnsi="Calibri" w:cs="Times New Roman"/>
          <w:lang w:val="de-AT"/>
        </w:rPr>
        <w:t>Die OÖ</w:t>
      </w:r>
      <w:r w:rsidR="00D24038" w:rsidRPr="00300091">
        <w:rPr>
          <w:rFonts w:ascii="Calibri" w:eastAsia="Calibri" w:hAnsi="Calibri" w:cs="Times New Roman"/>
          <w:lang w:val="de-AT"/>
        </w:rPr>
        <w:t xml:space="preserve">. Zukunftsakademie hat </w:t>
      </w:r>
      <w:r w:rsidR="00C7088F">
        <w:rPr>
          <w:rFonts w:ascii="Calibri" w:eastAsia="Calibri" w:hAnsi="Calibri" w:cs="Times New Roman"/>
          <w:lang w:val="de-AT"/>
        </w:rPr>
        <w:t>die</w:t>
      </w:r>
      <w:r w:rsidR="00C7088F" w:rsidRPr="00300091">
        <w:rPr>
          <w:rFonts w:ascii="Calibri" w:eastAsia="Calibri" w:hAnsi="Calibri" w:cs="Times New Roman"/>
          <w:lang w:val="de-AT"/>
        </w:rPr>
        <w:t xml:space="preserve"> </w:t>
      </w:r>
      <w:r w:rsidR="0076517C">
        <w:rPr>
          <w:rFonts w:ascii="Calibri" w:eastAsia="Calibri" w:hAnsi="Calibri" w:cs="Times New Roman"/>
          <w:lang w:val="de-AT"/>
        </w:rPr>
        <w:t>Abteilung</w:t>
      </w:r>
      <w:r w:rsidR="0076517C" w:rsidRPr="00300091">
        <w:rPr>
          <w:rFonts w:ascii="Calibri" w:eastAsia="Calibri" w:hAnsi="Calibri" w:cs="Times New Roman"/>
          <w:lang w:val="de-AT"/>
        </w:rPr>
        <w:t xml:space="preserve"> „die Architektur“</w:t>
      </w:r>
      <w:r w:rsidR="0076517C">
        <w:rPr>
          <w:rFonts w:ascii="Calibri" w:eastAsia="Calibri" w:hAnsi="Calibri" w:cs="Times New Roman"/>
          <w:lang w:val="de-AT"/>
        </w:rPr>
        <w:t xml:space="preserve"> der Kunstuniversität Linz</w:t>
      </w:r>
      <w:r w:rsidR="00D24038" w:rsidRPr="00300091">
        <w:rPr>
          <w:rFonts w:ascii="Calibri" w:eastAsia="Calibri" w:hAnsi="Calibri" w:cs="Times New Roman"/>
          <w:lang w:val="de-AT"/>
        </w:rPr>
        <w:t xml:space="preserve"> </w:t>
      </w:r>
      <w:r w:rsidR="00C7088F">
        <w:rPr>
          <w:rFonts w:ascii="Calibri" w:eastAsia="Calibri" w:hAnsi="Calibri" w:cs="Times New Roman"/>
          <w:lang w:val="de-AT"/>
        </w:rPr>
        <w:t>beauftragt</w:t>
      </w:r>
      <w:r w:rsidR="00515060">
        <w:rPr>
          <w:rFonts w:ascii="Calibri" w:eastAsia="Calibri" w:hAnsi="Calibri" w:cs="Times New Roman"/>
          <w:lang w:val="de-AT"/>
        </w:rPr>
        <w:t xml:space="preserve">, </w:t>
      </w:r>
      <w:r w:rsidR="00D24038" w:rsidRPr="00300091">
        <w:rPr>
          <w:rFonts w:ascii="Calibri" w:eastAsia="Calibri" w:hAnsi="Calibri" w:cs="Times New Roman"/>
          <w:lang w:val="de-AT"/>
        </w:rPr>
        <w:t xml:space="preserve">visionäre Modellprojekte, zukunftsorientierte Lösungen und inspirierende Ideen für ein modernes Leben und Wohnen junger Menschen im ländlichen Raum </w:t>
      </w:r>
      <w:r w:rsidR="00300091">
        <w:rPr>
          <w:rFonts w:ascii="Calibri" w:eastAsia="Calibri" w:hAnsi="Calibri" w:cs="Times New Roman"/>
          <w:lang w:val="de-AT"/>
        </w:rPr>
        <w:t>zu recherchieren</w:t>
      </w:r>
      <w:r w:rsidR="00D24038" w:rsidRPr="00300091">
        <w:rPr>
          <w:rFonts w:ascii="Calibri" w:eastAsia="Calibri" w:hAnsi="Calibri" w:cs="Times New Roman"/>
          <w:lang w:val="de-AT"/>
        </w:rPr>
        <w:t xml:space="preserve">. </w:t>
      </w:r>
      <w:r w:rsidR="00515060">
        <w:rPr>
          <w:rFonts w:ascii="Calibri" w:eastAsia="Calibri" w:hAnsi="Calibri" w:cs="Times New Roman"/>
          <w:lang w:val="de-AT"/>
        </w:rPr>
        <w:t>Für die</w:t>
      </w:r>
      <w:r w:rsidR="00D24038" w:rsidRPr="00300091">
        <w:rPr>
          <w:rFonts w:ascii="Calibri" w:eastAsia="Calibri" w:hAnsi="Calibri" w:cs="Times New Roman"/>
          <w:lang w:val="de-AT"/>
        </w:rPr>
        <w:t xml:space="preserve"> Studie wurden </w:t>
      </w:r>
      <w:r w:rsidR="003B1805">
        <w:rPr>
          <w:rFonts w:ascii="Calibri" w:eastAsia="Calibri" w:hAnsi="Calibri" w:cs="Times New Roman"/>
          <w:lang w:val="de-AT"/>
        </w:rPr>
        <w:t>zahlreic</w:t>
      </w:r>
      <w:r w:rsidR="00515060">
        <w:rPr>
          <w:rFonts w:ascii="Calibri" w:eastAsia="Calibri" w:hAnsi="Calibri" w:cs="Times New Roman"/>
          <w:lang w:val="de-AT"/>
        </w:rPr>
        <w:t>he</w:t>
      </w:r>
      <w:r w:rsidR="003B1805">
        <w:rPr>
          <w:rFonts w:ascii="Calibri" w:eastAsia="Calibri" w:hAnsi="Calibri" w:cs="Times New Roman"/>
          <w:lang w:val="de-AT"/>
        </w:rPr>
        <w:t xml:space="preserve"> </w:t>
      </w:r>
      <w:r w:rsidR="00515060">
        <w:rPr>
          <w:rFonts w:ascii="Calibri" w:eastAsia="Calibri" w:hAnsi="Calibri" w:cs="Times New Roman"/>
          <w:lang w:val="de-AT"/>
        </w:rPr>
        <w:t xml:space="preserve">in- und ausländische Beispiele </w:t>
      </w:r>
      <w:r w:rsidR="00931E7F">
        <w:rPr>
          <w:rFonts w:ascii="Calibri" w:eastAsia="Calibri" w:hAnsi="Calibri" w:cs="Times New Roman"/>
          <w:lang w:val="de-AT"/>
        </w:rPr>
        <w:t>gesichtet und</w:t>
      </w:r>
      <w:r w:rsidR="00515060">
        <w:rPr>
          <w:rFonts w:ascii="Calibri" w:eastAsia="Calibri" w:hAnsi="Calibri" w:cs="Times New Roman"/>
          <w:lang w:val="de-AT"/>
        </w:rPr>
        <w:t xml:space="preserve"> – </w:t>
      </w:r>
      <w:r w:rsidR="00D24038" w:rsidRPr="00300091">
        <w:rPr>
          <w:rFonts w:ascii="Calibri" w:eastAsia="Calibri" w:hAnsi="Calibri" w:cs="Times New Roman"/>
          <w:lang w:val="de-AT"/>
        </w:rPr>
        <w:t xml:space="preserve">mit Unterstützung der </w:t>
      </w:r>
      <w:r>
        <w:rPr>
          <w:rFonts w:ascii="Calibri" w:eastAsia="Calibri" w:hAnsi="Calibri" w:cs="Times New Roman"/>
          <w:lang w:val="de-AT"/>
        </w:rPr>
        <w:t>OÖ</w:t>
      </w:r>
      <w:r w:rsidR="00D24038" w:rsidRPr="00300091">
        <w:rPr>
          <w:rFonts w:ascii="Calibri" w:eastAsia="Calibri" w:hAnsi="Calibri" w:cs="Times New Roman"/>
          <w:lang w:val="de-AT"/>
        </w:rPr>
        <w:t xml:space="preserve">. </w:t>
      </w:r>
      <w:r w:rsidR="00D24038" w:rsidRPr="00300091">
        <w:rPr>
          <w:rFonts w:ascii="Calibri" w:eastAsia="Calibri" w:hAnsi="Calibri" w:cs="Times New Roman"/>
          <w:lang w:val="de-AT"/>
        </w:rPr>
        <w:lastRenderedPageBreak/>
        <w:t xml:space="preserve">Zukunftsakademie, dem Regionalmanagement </w:t>
      </w:r>
      <w:r>
        <w:rPr>
          <w:rFonts w:ascii="Calibri" w:eastAsia="Calibri" w:hAnsi="Calibri" w:cs="Times New Roman"/>
          <w:lang w:val="de-AT"/>
        </w:rPr>
        <w:t>OÖ</w:t>
      </w:r>
      <w:r w:rsidR="00D24038" w:rsidRPr="00300091">
        <w:rPr>
          <w:rFonts w:ascii="Calibri" w:eastAsia="Calibri" w:hAnsi="Calibri" w:cs="Times New Roman"/>
          <w:lang w:val="de-AT"/>
        </w:rPr>
        <w:t>., dem Regionalforum Steyr-Kirchdorf sowie der SPES Akademie</w:t>
      </w:r>
      <w:r w:rsidR="00515060">
        <w:rPr>
          <w:rFonts w:ascii="Calibri" w:eastAsia="Calibri" w:hAnsi="Calibri" w:cs="Times New Roman"/>
          <w:lang w:val="de-AT"/>
        </w:rPr>
        <w:t xml:space="preserve"> –</w:t>
      </w:r>
      <w:r w:rsidR="00D24038" w:rsidRPr="00300091">
        <w:rPr>
          <w:rFonts w:ascii="Calibri" w:eastAsia="Calibri" w:hAnsi="Calibri" w:cs="Times New Roman"/>
          <w:lang w:val="de-AT"/>
        </w:rPr>
        <w:t xml:space="preserve"> </w:t>
      </w:r>
      <w:r w:rsidR="000A3769" w:rsidRPr="00300091">
        <w:rPr>
          <w:rFonts w:ascii="Calibri" w:eastAsia="Calibri" w:hAnsi="Calibri" w:cs="Times New Roman"/>
          <w:lang w:val="de-AT"/>
        </w:rPr>
        <w:t xml:space="preserve">21 </w:t>
      </w:r>
      <w:r w:rsidR="00545BC6">
        <w:rPr>
          <w:rFonts w:ascii="Calibri" w:eastAsia="Calibri" w:hAnsi="Calibri" w:cs="Times New Roman"/>
          <w:lang w:val="de-AT"/>
        </w:rPr>
        <w:t>inspirierende</w:t>
      </w:r>
      <w:r w:rsidR="00545BC6" w:rsidRPr="00300091">
        <w:rPr>
          <w:rFonts w:ascii="Calibri" w:eastAsia="Calibri" w:hAnsi="Calibri" w:cs="Times New Roman"/>
          <w:lang w:val="de-AT"/>
        </w:rPr>
        <w:t xml:space="preserve"> </w:t>
      </w:r>
      <w:r w:rsidR="000A3769" w:rsidRPr="00300091">
        <w:rPr>
          <w:rFonts w:ascii="Calibri" w:eastAsia="Calibri" w:hAnsi="Calibri" w:cs="Times New Roman"/>
          <w:lang w:val="de-AT"/>
        </w:rPr>
        <w:t xml:space="preserve">Beispiele </w:t>
      </w:r>
      <w:r w:rsidR="00D24038" w:rsidRPr="00300091">
        <w:rPr>
          <w:rFonts w:ascii="Calibri" w:eastAsia="Calibri" w:hAnsi="Calibri" w:cs="Times New Roman"/>
          <w:lang w:val="de-AT"/>
        </w:rPr>
        <w:t>ausgewählt und anschaulich aufbereitet.</w:t>
      </w:r>
      <w:r w:rsidR="000A3769" w:rsidRPr="00300091">
        <w:rPr>
          <w:rFonts w:ascii="Calibri" w:eastAsia="Calibri" w:hAnsi="Calibri" w:cs="Times New Roman"/>
          <w:lang w:val="de-AT"/>
        </w:rPr>
        <w:t xml:space="preserve"> </w:t>
      </w:r>
      <w:r w:rsidR="00340490" w:rsidRPr="00340490">
        <w:rPr>
          <w:rFonts w:ascii="Calibri" w:eastAsia="Calibri" w:hAnsi="Calibri" w:cs="Times New Roman"/>
          <w:lang w:val="de-AT"/>
        </w:rPr>
        <w:t>Mag. Dr. Johann Lefenda, Leiter der OÖ Zukunftsakademie</w:t>
      </w:r>
      <w:r w:rsidR="00340490">
        <w:rPr>
          <w:rFonts w:ascii="Calibri" w:eastAsia="Calibri" w:hAnsi="Calibri" w:cs="Times New Roman"/>
          <w:lang w:val="de-AT"/>
        </w:rPr>
        <w:t>, ist überzeugt</w:t>
      </w:r>
      <w:r w:rsidR="00515060">
        <w:rPr>
          <w:rFonts w:ascii="Calibri" w:eastAsia="Calibri" w:hAnsi="Calibri" w:cs="Times New Roman"/>
          <w:lang w:val="de-AT"/>
        </w:rPr>
        <w:t>:</w:t>
      </w:r>
      <w:r w:rsidR="00340490">
        <w:rPr>
          <w:rFonts w:ascii="Calibri" w:eastAsia="Calibri" w:hAnsi="Calibri" w:cs="Times New Roman"/>
          <w:lang w:val="de-AT"/>
        </w:rPr>
        <w:t xml:space="preserve"> </w:t>
      </w:r>
      <w:r w:rsidR="00340490" w:rsidRPr="00340490">
        <w:rPr>
          <w:rFonts w:ascii="Calibri" w:eastAsia="Calibri" w:hAnsi="Calibri" w:cs="Times New Roman"/>
          <w:lang w:val="de-AT"/>
        </w:rPr>
        <w:t>„</w:t>
      </w:r>
      <w:r w:rsidR="00340490" w:rsidRPr="00340490">
        <w:rPr>
          <w:rFonts w:ascii="Calibri" w:eastAsia="Calibri" w:hAnsi="Calibri" w:cs="Times New Roman"/>
          <w:i/>
          <w:lang w:val="de-AT"/>
        </w:rPr>
        <w:t>Es ist essentiell für die Zukunft ländlicher Regionen, jungen Erwachsenen ein attraktive</w:t>
      </w:r>
      <w:r w:rsidR="00515060">
        <w:rPr>
          <w:rFonts w:ascii="Calibri" w:eastAsia="Calibri" w:hAnsi="Calibri" w:cs="Times New Roman"/>
          <w:i/>
          <w:lang w:val="de-AT"/>
        </w:rPr>
        <w:t>s Lebensumfeld zu bieten. Die OÖ</w:t>
      </w:r>
      <w:r w:rsidR="00340490" w:rsidRPr="00340490">
        <w:rPr>
          <w:rFonts w:ascii="Calibri" w:eastAsia="Calibri" w:hAnsi="Calibri" w:cs="Times New Roman"/>
          <w:i/>
          <w:lang w:val="de-AT"/>
        </w:rPr>
        <w:t>. Zukunftsakademie möchte mit diesem Projekt Handlungsmöglichkeiten auf lokaler Ebene aufzeigen und Gemeinden in ganz Oberösterreich dazu motivieren, innovative Wohnmodelle für junge Erwachsene zu forcieren.“</w:t>
      </w:r>
    </w:p>
    <w:p w14:paraId="209E0A60" w14:textId="77777777" w:rsidR="00515060" w:rsidRPr="00515060" w:rsidRDefault="00515060" w:rsidP="00340490">
      <w:pPr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2EA3D2BD" w14:textId="6113D1A2" w:rsidR="000A3769" w:rsidRPr="00300091" w:rsidRDefault="000A3769" w:rsidP="000A3769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 xml:space="preserve">Das Handbuch orientiert sich an den Bedürfnissen junger Erwachsener, deshalb wurden die Projekte </w:t>
      </w:r>
      <w:r w:rsidR="00DE3F5C" w:rsidRPr="00300091">
        <w:rPr>
          <w:rFonts w:ascii="Calibri" w:eastAsia="Calibri" w:hAnsi="Calibri" w:cs="Times New Roman"/>
          <w:lang w:val="de-AT"/>
        </w:rPr>
        <w:t>eine</w:t>
      </w:r>
      <w:r w:rsidR="00DE3F5C">
        <w:rPr>
          <w:rFonts w:ascii="Calibri" w:eastAsia="Calibri" w:hAnsi="Calibri" w:cs="Times New Roman"/>
          <w:lang w:val="de-AT"/>
        </w:rPr>
        <w:t>r</w:t>
      </w:r>
      <w:r w:rsidR="00DE3F5C" w:rsidRPr="00300091">
        <w:rPr>
          <w:rFonts w:ascii="Calibri" w:eastAsia="Calibri" w:hAnsi="Calibri" w:cs="Times New Roman"/>
          <w:lang w:val="de-AT"/>
        </w:rPr>
        <w:t xml:space="preserve"> </w:t>
      </w:r>
      <w:r w:rsidRPr="00300091">
        <w:rPr>
          <w:rFonts w:ascii="Calibri" w:eastAsia="Calibri" w:hAnsi="Calibri" w:cs="Times New Roman"/>
          <w:lang w:val="de-AT"/>
        </w:rPr>
        <w:t xml:space="preserve">der folgenden vier </w:t>
      </w:r>
      <w:r w:rsidR="00545BC6">
        <w:rPr>
          <w:rFonts w:ascii="Calibri" w:eastAsia="Calibri" w:hAnsi="Calibri" w:cs="Times New Roman"/>
          <w:lang w:val="de-AT"/>
        </w:rPr>
        <w:t>Kategorien</w:t>
      </w:r>
      <w:r w:rsidR="00545BC6" w:rsidRPr="00300091">
        <w:rPr>
          <w:rFonts w:ascii="Calibri" w:eastAsia="Calibri" w:hAnsi="Calibri" w:cs="Times New Roman"/>
          <w:lang w:val="de-AT"/>
        </w:rPr>
        <w:t xml:space="preserve"> </w:t>
      </w:r>
      <w:r w:rsidRPr="00300091">
        <w:rPr>
          <w:rFonts w:ascii="Calibri" w:eastAsia="Calibri" w:hAnsi="Calibri" w:cs="Times New Roman"/>
          <w:lang w:val="de-AT"/>
        </w:rPr>
        <w:t>zugeteilt</w:t>
      </w:r>
      <w:r w:rsidR="00545BC6">
        <w:rPr>
          <w:rFonts w:ascii="Calibri" w:eastAsia="Calibri" w:hAnsi="Calibri" w:cs="Times New Roman"/>
          <w:lang w:val="de-AT"/>
        </w:rPr>
        <w:t>:</w:t>
      </w:r>
    </w:p>
    <w:p w14:paraId="5DD866C3" w14:textId="780F7B33" w:rsidR="000A3769" w:rsidRPr="00300091" w:rsidRDefault="000A3769" w:rsidP="000A3769">
      <w:pPr>
        <w:pStyle w:val="Listenabsatz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b/>
          <w:color w:val="2E74B5" w:themeColor="accent1" w:themeShade="BF"/>
          <w:lang w:val="de-AT"/>
        </w:rPr>
        <w:t>Die 1. Wohnung:</w:t>
      </w:r>
      <w:r w:rsidRPr="00300091">
        <w:rPr>
          <w:rFonts w:ascii="Calibri" w:eastAsia="Calibri" w:hAnsi="Calibri" w:cs="Times New Roman"/>
          <w:color w:val="2E74B5" w:themeColor="accent1" w:themeShade="BF"/>
          <w:lang w:val="de-AT"/>
        </w:rPr>
        <w:t xml:space="preserve"> </w:t>
      </w:r>
      <w:r w:rsidRPr="00300091">
        <w:rPr>
          <w:rFonts w:ascii="Calibri" w:eastAsia="Calibri" w:hAnsi="Calibri" w:cs="Times New Roman"/>
          <w:lang w:val="de-AT"/>
        </w:rPr>
        <w:t xml:space="preserve">Bei der ersten Haushaltsgründung kommt es vor allem auf günstige Miete, rasche Verfügbarkeit, geringe Verbindlichkeit, individuelle Förderungen, etc. an.    </w:t>
      </w:r>
    </w:p>
    <w:p w14:paraId="51EB3954" w14:textId="3C9BDC95" w:rsidR="000A3769" w:rsidRPr="00300091" w:rsidRDefault="000A3769" w:rsidP="000A3769">
      <w:pPr>
        <w:pStyle w:val="Listenabsatz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b/>
          <w:color w:val="2E74B5" w:themeColor="accent1" w:themeShade="BF"/>
          <w:lang w:val="de-AT"/>
        </w:rPr>
        <w:t>Dynamische Lebensphasen:</w:t>
      </w:r>
      <w:r w:rsidRPr="00300091">
        <w:rPr>
          <w:rFonts w:ascii="Calibri" w:eastAsia="Calibri" w:hAnsi="Calibri" w:cs="Times New Roman"/>
          <w:lang w:val="de-AT"/>
        </w:rPr>
        <w:t xml:space="preserve"> Die Lebensphase zwischen 20 und 35 Jahren ist häufig geprägt </w:t>
      </w:r>
      <w:r w:rsidR="0035557B">
        <w:rPr>
          <w:rFonts w:ascii="Calibri" w:eastAsia="Calibri" w:hAnsi="Calibri" w:cs="Times New Roman"/>
          <w:lang w:val="de-AT"/>
        </w:rPr>
        <w:t>von Bedürfnissen nach</w:t>
      </w:r>
      <w:r w:rsidR="0035557B" w:rsidRPr="00300091">
        <w:rPr>
          <w:rFonts w:ascii="Calibri" w:eastAsia="Calibri" w:hAnsi="Calibri" w:cs="Times New Roman"/>
          <w:lang w:val="de-AT"/>
        </w:rPr>
        <w:t xml:space="preserve"> </w:t>
      </w:r>
      <w:r w:rsidRPr="00300091">
        <w:rPr>
          <w:rFonts w:ascii="Calibri" w:eastAsia="Calibri" w:hAnsi="Calibri" w:cs="Times New Roman"/>
          <w:lang w:val="de-AT"/>
        </w:rPr>
        <w:t>hohe</w:t>
      </w:r>
      <w:r w:rsidR="0035557B">
        <w:rPr>
          <w:rFonts w:ascii="Calibri" w:eastAsia="Calibri" w:hAnsi="Calibri" w:cs="Times New Roman"/>
          <w:lang w:val="de-AT"/>
        </w:rPr>
        <w:t>r</w:t>
      </w:r>
      <w:r w:rsidRPr="00300091">
        <w:rPr>
          <w:rFonts w:ascii="Calibri" w:eastAsia="Calibri" w:hAnsi="Calibri" w:cs="Times New Roman"/>
          <w:lang w:val="de-AT"/>
        </w:rPr>
        <w:t xml:space="preserve"> Flexibilität und </w:t>
      </w:r>
      <w:r w:rsidR="00DE3F5C">
        <w:rPr>
          <w:rFonts w:ascii="Calibri" w:eastAsia="Calibri" w:hAnsi="Calibri" w:cs="Times New Roman"/>
          <w:lang w:val="de-AT"/>
        </w:rPr>
        <w:t>Veränder</w:t>
      </w:r>
      <w:r w:rsidR="0035557B">
        <w:rPr>
          <w:rFonts w:ascii="Calibri" w:eastAsia="Calibri" w:hAnsi="Calibri" w:cs="Times New Roman"/>
          <w:lang w:val="de-AT"/>
        </w:rPr>
        <w:t>barkeit</w:t>
      </w:r>
      <w:r w:rsidRPr="00300091">
        <w:rPr>
          <w:rFonts w:ascii="Calibri" w:eastAsia="Calibri" w:hAnsi="Calibri" w:cs="Times New Roman"/>
          <w:lang w:val="de-AT"/>
        </w:rPr>
        <w:t>, multilokale</w:t>
      </w:r>
      <w:r w:rsidR="0035557B">
        <w:rPr>
          <w:rFonts w:ascii="Calibri" w:eastAsia="Calibri" w:hAnsi="Calibri" w:cs="Times New Roman"/>
          <w:lang w:val="de-AT"/>
        </w:rPr>
        <w:t>n</w:t>
      </w:r>
      <w:r w:rsidRPr="00300091">
        <w:rPr>
          <w:rFonts w:ascii="Calibri" w:eastAsia="Calibri" w:hAnsi="Calibri" w:cs="Times New Roman"/>
          <w:lang w:val="de-AT"/>
        </w:rPr>
        <w:t xml:space="preserve"> Lebensformen, kurzfristige</w:t>
      </w:r>
      <w:r w:rsidR="0035557B">
        <w:rPr>
          <w:rFonts w:ascii="Calibri" w:eastAsia="Calibri" w:hAnsi="Calibri" w:cs="Times New Roman"/>
          <w:lang w:val="de-AT"/>
        </w:rPr>
        <w:t>r</w:t>
      </w:r>
      <w:r w:rsidRPr="00300091">
        <w:rPr>
          <w:rFonts w:ascii="Calibri" w:eastAsia="Calibri" w:hAnsi="Calibri" w:cs="Times New Roman"/>
          <w:lang w:val="de-AT"/>
        </w:rPr>
        <w:t xml:space="preserve"> Planung und Spontanität.   </w:t>
      </w:r>
    </w:p>
    <w:p w14:paraId="48033A56" w14:textId="77777777" w:rsidR="000A3769" w:rsidRPr="00300091" w:rsidRDefault="000A3769" w:rsidP="000A3769">
      <w:pPr>
        <w:pStyle w:val="Listenabsatz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b/>
          <w:color w:val="2E74B5" w:themeColor="accent1" w:themeShade="BF"/>
          <w:lang w:val="de-AT"/>
        </w:rPr>
        <w:t>Gemeinschaft und Nachhaltigkeit:</w:t>
      </w:r>
      <w:r w:rsidRPr="00300091">
        <w:rPr>
          <w:rFonts w:ascii="Calibri" w:eastAsia="Calibri" w:hAnsi="Calibri" w:cs="Times New Roman"/>
          <w:color w:val="2E74B5" w:themeColor="accent1" w:themeShade="BF"/>
          <w:lang w:val="de-AT"/>
        </w:rPr>
        <w:t xml:space="preserve"> </w:t>
      </w:r>
      <w:r w:rsidRPr="00300091">
        <w:rPr>
          <w:rFonts w:ascii="Calibri" w:eastAsia="Calibri" w:hAnsi="Calibri" w:cs="Times New Roman"/>
          <w:lang w:val="de-AT"/>
        </w:rPr>
        <w:t>Junge Erwachsene möchten häufig nicht alleine und doch selbstständig leben, einen sozialen und nachhaltigen Lebensstil führen, sich gegenseitig unterstützen und austauschen und/oder Kinder in Gemeinschaft erziehen können.</w:t>
      </w:r>
    </w:p>
    <w:p w14:paraId="3EE1C185" w14:textId="5316B994" w:rsidR="00EA1CEC" w:rsidRDefault="000A3769" w:rsidP="000A3769">
      <w:pPr>
        <w:pStyle w:val="Listenabsatz"/>
        <w:numPr>
          <w:ilvl w:val="0"/>
          <w:numId w:val="9"/>
        </w:num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b/>
          <w:color w:val="2E74B5" w:themeColor="accent1" w:themeShade="BF"/>
          <w:lang w:val="de-AT"/>
        </w:rPr>
        <w:t>Wohnen und Mehr:</w:t>
      </w:r>
      <w:r w:rsidRPr="00300091">
        <w:rPr>
          <w:rFonts w:ascii="Calibri" w:eastAsia="Calibri" w:hAnsi="Calibri" w:cs="Times New Roman"/>
          <w:color w:val="2E74B5" w:themeColor="accent1" w:themeShade="BF"/>
          <w:lang w:val="de-AT"/>
        </w:rPr>
        <w:t xml:space="preserve"> </w:t>
      </w:r>
      <w:r w:rsidR="00EB4AA4">
        <w:rPr>
          <w:rFonts w:ascii="Calibri" w:eastAsia="Calibri" w:hAnsi="Calibri" w:cs="Times New Roman"/>
          <w:lang w:val="de-AT"/>
        </w:rPr>
        <w:t>N</w:t>
      </w:r>
      <w:r w:rsidRPr="00300091">
        <w:rPr>
          <w:rFonts w:ascii="Calibri" w:eastAsia="Calibri" w:hAnsi="Calibri" w:cs="Times New Roman"/>
          <w:lang w:val="de-AT"/>
        </w:rPr>
        <w:t>icht nur d</w:t>
      </w:r>
      <w:r w:rsidR="004A4026">
        <w:rPr>
          <w:rFonts w:ascii="Calibri" w:eastAsia="Calibri" w:hAnsi="Calibri" w:cs="Times New Roman"/>
          <w:lang w:val="de-AT"/>
        </w:rPr>
        <w:t xml:space="preserve">ie „eigenen vier Wände“, </w:t>
      </w:r>
      <w:r w:rsidRPr="00300091">
        <w:rPr>
          <w:rFonts w:ascii="Calibri" w:eastAsia="Calibri" w:hAnsi="Calibri" w:cs="Times New Roman"/>
          <w:lang w:val="de-AT"/>
        </w:rPr>
        <w:t>auch die Möglichkeiten bzw. Angebote hinsichtlich Mobilität, Freizeitangebote, Kombinationen von Wohnen und Arbeit, Gemeinschaft mit Nachbarn sind wesentliche Faktoren bei der Standortwahl.</w:t>
      </w:r>
    </w:p>
    <w:p w14:paraId="721BCC06" w14:textId="77777777" w:rsidR="00A13CB8" w:rsidRPr="00300091" w:rsidRDefault="00A13CB8" w:rsidP="00A13CB8">
      <w:pPr>
        <w:pStyle w:val="Listenabsatz"/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5717F6FA" w14:textId="398FFF21" w:rsidR="00594E25" w:rsidRPr="00340490" w:rsidRDefault="00BE17D0" w:rsidP="00592FD9">
      <w:pPr>
        <w:spacing w:after="0"/>
        <w:jc w:val="both"/>
        <w:rPr>
          <w:rFonts w:ascii="Calibri" w:eastAsia="Calibri" w:hAnsi="Calibri" w:cs="Times New Roman"/>
          <w:i/>
          <w:lang w:val="de-AT"/>
        </w:rPr>
      </w:pPr>
      <w:r w:rsidRPr="00340490">
        <w:rPr>
          <w:rFonts w:ascii="Calibri" w:eastAsia="Calibri" w:hAnsi="Calibri" w:cs="Times New Roman"/>
          <w:lang w:val="de-AT"/>
        </w:rPr>
        <w:t>DI Richard Steger von der Kunstuniversität Linz erklärt</w:t>
      </w:r>
      <w:r w:rsidR="00515060">
        <w:rPr>
          <w:rFonts w:ascii="Calibri" w:eastAsia="Calibri" w:hAnsi="Calibri" w:cs="Times New Roman"/>
          <w:lang w:val="de-AT"/>
        </w:rPr>
        <w:t xml:space="preserve"> dazu: </w:t>
      </w:r>
      <w:r w:rsidRPr="00340490">
        <w:rPr>
          <w:rFonts w:ascii="Calibri" w:eastAsia="Calibri" w:hAnsi="Calibri" w:cs="Times New Roman"/>
          <w:i/>
          <w:lang w:val="de-AT"/>
        </w:rPr>
        <w:t>„</w:t>
      </w:r>
      <w:r w:rsidR="00592FD9" w:rsidRPr="00340490">
        <w:rPr>
          <w:rFonts w:ascii="Calibri" w:eastAsia="Calibri" w:hAnsi="Calibri" w:cs="Times New Roman"/>
          <w:i/>
          <w:lang w:val="de-AT"/>
        </w:rPr>
        <w:t>Im Handbuch</w:t>
      </w:r>
      <w:r w:rsidR="000F10AE" w:rsidRPr="00340490">
        <w:rPr>
          <w:rFonts w:ascii="Calibri" w:eastAsia="Calibri" w:hAnsi="Calibri" w:cs="Times New Roman"/>
          <w:i/>
          <w:lang w:val="de-AT"/>
        </w:rPr>
        <w:t xml:space="preserve"> wird j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edes Projekt </w:t>
      </w:r>
      <w:r w:rsidR="000F10AE" w:rsidRPr="00340490">
        <w:rPr>
          <w:rFonts w:ascii="Calibri" w:eastAsia="Calibri" w:hAnsi="Calibri" w:cs="Times New Roman"/>
          <w:i/>
          <w:lang w:val="de-AT"/>
        </w:rPr>
        <w:t>einleitend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 mit einer kurzen Geschichte beschrieben</w:t>
      </w:r>
      <w:r w:rsidR="00515060">
        <w:rPr>
          <w:rFonts w:ascii="Calibri" w:eastAsia="Calibri" w:hAnsi="Calibri" w:cs="Times New Roman"/>
          <w:i/>
          <w:lang w:val="de-AT"/>
        </w:rPr>
        <w:t>. D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iese </w:t>
      </w:r>
      <w:r w:rsidR="00A572CC" w:rsidRPr="00340490">
        <w:rPr>
          <w:rFonts w:ascii="Calibri" w:eastAsia="Calibri" w:hAnsi="Calibri" w:cs="Times New Roman"/>
          <w:i/>
          <w:lang w:val="de-AT"/>
        </w:rPr>
        <w:t xml:space="preserve">Fallbeispiele 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sind meistens frei erfunden, könnten aber </w:t>
      </w:r>
      <w:r w:rsidR="00A572CC" w:rsidRPr="00340490">
        <w:rPr>
          <w:rFonts w:ascii="Calibri" w:eastAsia="Calibri" w:hAnsi="Calibri" w:cs="Times New Roman"/>
          <w:i/>
          <w:lang w:val="de-AT"/>
        </w:rPr>
        <w:t>auch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 direkt aus dem Alltag</w:t>
      </w:r>
      <w:r w:rsidR="00592FD9" w:rsidRPr="00340490">
        <w:rPr>
          <w:rFonts w:ascii="Calibri" w:eastAsia="Calibri" w:hAnsi="Calibri" w:cs="Times New Roman"/>
          <w:i/>
          <w:lang w:val="de-AT"/>
        </w:rPr>
        <w:t xml:space="preserve"> der Bewohner stammen.</w:t>
      </w:r>
      <w:r w:rsidR="00F16B08" w:rsidRPr="00340490">
        <w:rPr>
          <w:rFonts w:ascii="Calibri" w:eastAsia="Calibri" w:hAnsi="Calibri" w:cs="Times New Roman"/>
          <w:i/>
          <w:lang w:val="de-AT"/>
        </w:rPr>
        <w:t xml:space="preserve"> </w:t>
      </w:r>
      <w:r w:rsidR="00592FD9" w:rsidRPr="00340490">
        <w:rPr>
          <w:rFonts w:ascii="Calibri" w:eastAsia="Calibri" w:hAnsi="Calibri" w:cs="Times New Roman"/>
          <w:i/>
          <w:lang w:val="de-AT"/>
        </w:rPr>
        <w:t>Im Text werden nur d</w:t>
      </w:r>
      <w:r w:rsidR="000F10AE" w:rsidRPr="00340490">
        <w:rPr>
          <w:rFonts w:ascii="Calibri" w:eastAsia="Calibri" w:hAnsi="Calibri" w:cs="Times New Roman"/>
          <w:i/>
          <w:lang w:val="de-AT"/>
        </w:rPr>
        <w:t xml:space="preserve">ie Besonderheiten </w:t>
      </w:r>
      <w:r w:rsidR="00592FD9" w:rsidRPr="00340490">
        <w:rPr>
          <w:rFonts w:ascii="Calibri" w:eastAsia="Calibri" w:hAnsi="Calibri" w:cs="Times New Roman"/>
          <w:i/>
          <w:lang w:val="de-AT"/>
        </w:rPr>
        <w:t xml:space="preserve">des jeweiligen Projektes </w:t>
      </w:r>
      <w:r w:rsidR="000F10AE" w:rsidRPr="00340490">
        <w:rPr>
          <w:rFonts w:ascii="Calibri" w:eastAsia="Calibri" w:hAnsi="Calibri" w:cs="Times New Roman"/>
          <w:i/>
          <w:lang w:val="de-AT"/>
        </w:rPr>
        <w:t>und die Relevanz für den ländlichen Raum kurz erklärt.</w:t>
      </w:r>
      <w:r w:rsidR="00592FD9" w:rsidRPr="00340490">
        <w:rPr>
          <w:rFonts w:ascii="Calibri" w:eastAsia="Calibri" w:hAnsi="Calibri" w:cs="Times New Roman"/>
          <w:i/>
          <w:lang w:val="de-AT"/>
        </w:rPr>
        <w:t xml:space="preserve"> </w:t>
      </w:r>
      <w:r w:rsidR="00A572CC" w:rsidRPr="00340490">
        <w:rPr>
          <w:rFonts w:ascii="Calibri" w:eastAsia="Calibri" w:hAnsi="Calibri" w:cs="Times New Roman"/>
          <w:i/>
          <w:lang w:val="de-AT"/>
        </w:rPr>
        <w:t xml:space="preserve">Interessant </w:t>
      </w:r>
      <w:r w:rsidR="00014BD0" w:rsidRPr="00340490">
        <w:rPr>
          <w:rFonts w:ascii="Calibri" w:eastAsia="Calibri" w:hAnsi="Calibri" w:cs="Times New Roman"/>
          <w:i/>
          <w:lang w:val="de-AT"/>
        </w:rPr>
        <w:t xml:space="preserve">bei der Erstellung des Handbuchs </w:t>
      </w:r>
      <w:r w:rsidR="00A572CC" w:rsidRPr="00340490">
        <w:rPr>
          <w:rFonts w:ascii="Calibri" w:eastAsia="Calibri" w:hAnsi="Calibri" w:cs="Times New Roman"/>
          <w:i/>
          <w:lang w:val="de-AT"/>
        </w:rPr>
        <w:t xml:space="preserve">waren auch die fachlichen </w:t>
      </w:r>
      <w:r w:rsidR="00014BD0" w:rsidRPr="00340490">
        <w:rPr>
          <w:rFonts w:ascii="Calibri" w:eastAsia="Calibri" w:hAnsi="Calibri" w:cs="Times New Roman"/>
          <w:i/>
          <w:lang w:val="de-AT"/>
        </w:rPr>
        <w:t>Exkurse</w:t>
      </w:r>
      <w:r w:rsidR="00594E25" w:rsidRPr="00340490">
        <w:rPr>
          <w:rFonts w:ascii="Calibri" w:eastAsia="Calibri" w:hAnsi="Calibri" w:cs="Times New Roman"/>
          <w:i/>
          <w:lang w:val="de-AT"/>
        </w:rPr>
        <w:t>, die oft nötig waren</w:t>
      </w:r>
      <w:r w:rsidR="00A13CB8">
        <w:rPr>
          <w:rFonts w:ascii="Calibri" w:eastAsia="Calibri" w:hAnsi="Calibri" w:cs="Times New Roman"/>
          <w:i/>
          <w:lang w:val="de-AT"/>
        </w:rPr>
        <w:t>,</w:t>
      </w:r>
      <w:r w:rsidR="00594E25" w:rsidRPr="00340490">
        <w:rPr>
          <w:rFonts w:ascii="Calibri" w:eastAsia="Calibri" w:hAnsi="Calibri" w:cs="Times New Roman"/>
          <w:i/>
          <w:lang w:val="de-AT"/>
        </w:rPr>
        <w:t xml:space="preserve"> um die Besonderheit der Projekte zu verstehen.</w:t>
      </w:r>
      <w:r w:rsidR="00A572CC" w:rsidRPr="00340490">
        <w:rPr>
          <w:rFonts w:ascii="Calibri" w:eastAsia="Calibri" w:hAnsi="Calibri" w:cs="Times New Roman"/>
          <w:i/>
          <w:lang w:val="de-AT"/>
        </w:rPr>
        <w:t xml:space="preserve"> </w:t>
      </w:r>
      <w:r w:rsidR="00594E25" w:rsidRPr="00340490">
        <w:rPr>
          <w:rFonts w:ascii="Calibri" w:eastAsia="Calibri" w:hAnsi="Calibri" w:cs="Times New Roman"/>
          <w:i/>
          <w:lang w:val="de-AT"/>
        </w:rPr>
        <w:t xml:space="preserve">Manche davon haben wir farbig hinterlegt </w:t>
      </w:r>
      <w:r w:rsidR="004A4026">
        <w:rPr>
          <w:rFonts w:ascii="Calibri" w:eastAsia="Calibri" w:hAnsi="Calibri" w:cs="Times New Roman"/>
          <w:i/>
          <w:lang w:val="de-AT"/>
        </w:rPr>
        <w:t>und</w:t>
      </w:r>
      <w:r w:rsidR="00594E25" w:rsidRPr="00340490">
        <w:rPr>
          <w:rFonts w:ascii="Calibri" w:eastAsia="Calibri" w:hAnsi="Calibri" w:cs="Times New Roman"/>
          <w:i/>
          <w:lang w:val="de-AT"/>
        </w:rPr>
        <w:t xml:space="preserve"> den Beispielen angehängt.“</w:t>
      </w:r>
    </w:p>
    <w:p w14:paraId="5CE4C727" w14:textId="125FB328" w:rsidR="00EA2517" w:rsidRDefault="00EA2517" w:rsidP="00EA2517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>Das Handbuch wird nach der Auftaktveran</w:t>
      </w:r>
      <w:r w:rsidR="00515060">
        <w:rPr>
          <w:rFonts w:ascii="Calibri" w:eastAsia="Calibri" w:hAnsi="Calibri" w:cs="Times New Roman"/>
          <w:lang w:val="de-AT"/>
        </w:rPr>
        <w:t>staltung auf der Homepage der OÖ</w:t>
      </w:r>
      <w:r w:rsidRPr="00300091">
        <w:rPr>
          <w:rFonts w:ascii="Calibri" w:eastAsia="Calibri" w:hAnsi="Calibri" w:cs="Times New Roman"/>
          <w:lang w:val="de-AT"/>
        </w:rPr>
        <w:t xml:space="preserve">. Zukunftsakademie unter </w:t>
      </w:r>
      <w:hyperlink r:id="rId14" w:history="1">
        <w:r w:rsidR="00300091" w:rsidRPr="007E6E97">
          <w:rPr>
            <w:rStyle w:val="Hyperlink"/>
            <w:rFonts w:ascii="Calibri" w:eastAsia="Calibri" w:hAnsi="Calibri" w:cs="Times New Roman"/>
            <w:lang w:val="de-AT"/>
          </w:rPr>
          <w:t>www.ooe-zukunftsakademie.at</w:t>
        </w:r>
      </w:hyperlink>
      <w:r w:rsidR="00300091">
        <w:rPr>
          <w:rFonts w:ascii="Calibri" w:eastAsia="Calibri" w:hAnsi="Calibri" w:cs="Times New Roman"/>
          <w:lang w:val="de-AT"/>
        </w:rPr>
        <w:t xml:space="preserve"> verfügbar sein.</w:t>
      </w:r>
    </w:p>
    <w:p w14:paraId="7C68C3B8" w14:textId="77777777" w:rsidR="00515060" w:rsidRPr="00300091" w:rsidRDefault="00515060" w:rsidP="00EA2517">
      <w:pPr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4FB8FA4F" w14:textId="77777777" w:rsidR="00D20AB6" w:rsidRPr="00300091" w:rsidRDefault="00D20AB6" w:rsidP="00FE211B">
      <w:pPr>
        <w:spacing w:after="0" w:line="240" w:lineRule="auto"/>
        <w:jc w:val="right"/>
        <w:rPr>
          <w:rFonts w:ascii="Calibri" w:eastAsia="Calibri" w:hAnsi="Calibri" w:cs="Times New Roman"/>
          <w:b/>
          <w:i/>
          <w:lang w:val="de-AT"/>
        </w:rPr>
      </w:pPr>
    </w:p>
    <w:p w14:paraId="06678C0F" w14:textId="77777777" w:rsidR="00FE211B" w:rsidRPr="00300091" w:rsidRDefault="00795B78" w:rsidP="0033143A">
      <w:pPr>
        <w:spacing w:after="0"/>
        <w:jc w:val="right"/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</w:pPr>
      <w:r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 xml:space="preserve">Gemeinsame Veranstaltung zur Präsentation des neuen Handbuchs </w:t>
      </w:r>
      <w:r w:rsidR="0033143A"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>am 15. Mai</w:t>
      </w:r>
    </w:p>
    <w:p w14:paraId="6EDA0101" w14:textId="77777777" w:rsidR="00E37AF2" w:rsidRDefault="00A13CB8" w:rsidP="004A4026">
      <w:pPr>
        <w:spacing w:after="0"/>
        <w:jc w:val="both"/>
        <w:rPr>
          <w:rFonts w:ascii="Calibri" w:eastAsia="Calibri" w:hAnsi="Calibri" w:cs="Times New Roman"/>
          <w:lang w:val="de-AT"/>
        </w:rPr>
      </w:pPr>
      <w:r>
        <w:rPr>
          <w:rFonts w:ascii="Calibri" w:eastAsia="Calibri" w:hAnsi="Calibri" w:cs="Times New Roman"/>
          <w:lang w:val="de-AT"/>
        </w:rPr>
        <w:t>Am 15. Mai werden ab 18 Uhr</w:t>
      </w:r>
      <w:r w:rsidR="00795B78" w:rsidRPr="00300091">
        <w:rPr>
          <w:rFonts w:ascii="Calibri" w:eastAsia="Calibri" w:hAnsi="Calibri" w:cs="Times New Roman"/>
          <w:lang w:val="de-AT"/>
        </w:rPr>
        <w:t xml:space="preserve"> in der Nachhaltigkeitsschmiede Steinbach/Steyr die </w:t>
      </w:r>
      <w:r w:rsidR="00D06C5F">
        <w:rPr>
          <w:rFonts w:ascii="Calibri" w:eastAsia="Calibri" w:hAnsi="Calibri" w:cs="Times New Roman"/>
          <w:lang w:val="de-AT"/>
        </w:rPr>
        <w:t>OÖ</w:t>
      </w:r>
      <w:r w:rsidR="00795B78" w:rsidRPr="00300091">
        <w:rPr>
          <w:rFonts w:ascii="Calibri" w:eastAsia="Calibri" w:hAnsi="Calibri" w:cs="Times New Roman"/>
          <w:lang w:val="de-AT"/>
        </w:rPr>
        <w:t>. Zukunftsakademie und das Regionalforum Steyr-Kirchdorf das</w:t>
      </w:r>
      <w:r w:rsidR="00DE3F5C">
        <w:rPr>
          <w:rFonts w:ascii="Calibri" w:eastAsia="Calibri" w:hAnsi="Calibri" w:cs="Times New Roman"/>
          <w:lang w:val="de-AT"/>
        </w:rPr>
        <w:t xml:space="preserve"> </w:t>
      </w:r>
      <w:r w:rsidR="00795B78" w:rsidRPr="00300091">
        <w:rPr>
          <w:rFonts w:ascii="Calibri" w:eastAsia="Calibri" w:hAnsi="Calibri" w:cs="Times New Roman"/>
          <w:lang w:val="de-AT"/>
        </w:rPr>
        <w:t xml:space="preserve">neue Handbuch erstmals in Oberösterreich präsentieren. </w:t>
      </w:r>
      <w:r w:rsidR="00E37AF2">
        <w:rPr>
          <w:rFonts w:ascii="Calibri" w:eastAsia="Calibri" w:hAnsi="Calibri" w:cs="Times New Roman"/>
          <w:lang w:val="de-AT"/>
        </w:rPr>
        <w:t xml:space="preserve">Mit dieser Auftaktveranstaltung </w:t>
      </w:r>
      <w:r w:rsidR="0033143A" w:rsidRPr="00300091">
        <w:rPr>
          <w:rFonts w:ascii="Calibri" w:eastAsia="Calibri" w:hAnsi="Calibri" w:cs="Times New Roman"/>
          <w:lang w:val="de-AT"/>
        </w:rPr>
        <w:t>möchte das Regionalforum Steyr-Kirchdorf</w:t>
      </w:r>
      <w:r w:rsidR="00795B78" w:rsidRPr="00300091">
        <w:rPr>
          <w:rFonts w:ascii="Calibri" w:eastAsia="Calibri" w:hAnsi="Calibri" w:cs="Times New Roman"/>
          <w:lang w:val="de-AT"/>
        </w:rPr>
        <w:t xml:space="preserve"> den </w:t>
      </w:r>
      <w:r w:rsidR="0033143A" w:rsidRPr="00300091">
        <w:rPr>
          <w:rFonts w:ascii="Calibri" w:eastAsia="Calibri" w:hAnsi="Calibri" w:cs="Times New Roman"/>
          <w:lang w:val="de-AT"/>
        </w:rPr>
        <w:t>Gemeinden</w:t>
      </w:r>
      <w:r w:rsidR="00795B78" w:rsidRPr="00300091">
        <w:rPr>
          <w:rFonts w:ascii="Calibri" w:eastAsia="Calibri" w:hAnsi="Calibri" w:cs="Times New Roman"/>
          <w:lang w:val="de-AT"/>
        </w:rPr>
        <w:t xml:space="preserve"> Lust darauf machen, sich mit der Zielgruppe der jungen Erwachsenen zu befassen und selber </w:t>
      </w:r>
      <w:r w:rsidR="0033143A" w:rsidRPr="00300091">
        <w:rPr>
          <w:rFonts w:ascii="Calibri" w:eastAsia="Calibri" w:hAnsi="Calibri" w:cs="Times New Roman"/>
          <w:lang w:val="de-AT"/>
        </w:rPr>
        <w:t xml:space="preserve">Wohnmodelle für junge Erwachsene zu entwickeln und umzusetzen. </w:t>
      </w:r>
    </w:p>
    <w:p w14:paraId="12FC3475" w14:textId="1B1F87A0" w:rsidR="004A4026" w:rsidRDefault="0033143A" w:rsidP="004A4026">
      <w:pPr>
        <w:spacing w:after="0"/>
        <w:jc w:val="both"/>
        <w:rPr>
          <w:rFonts w:ascii="Calibri" w:eastAsia="Calibri" w:hAnsi="Calibri" w:cs="Times New Roman"/>
          <w:lang w:val="de-AT"/>
        </w:rPr>
      </w:pPr>
      <w:bookmarkStart w:id="0" w:name="_GoBack"/>
      <w:bookmarkEnd w:id="0"/>
      <w:r w:rsidRPr="00300091">
        <w:rPr>
          <w:rFonts w:ascii="Calibri" w:eastAsia="Calibri" w:hAnsi="Calibri" w:cs="Times New Roman"/>
          <w:lang w:val="de-AT"/>
        </w:rPr>
        <w:t xml:space="preserve">Richard Steger von der Kunstuniversität Linz wird die 21 Projekte zum Leben und Wohnen junger Erwachsener </w:t>
      </w:r>
      <w:r w:rsidR="00795B78" w:rsidRPr="00300091">
        <w:rPr>
          <w:rFonts w:ascii="Calibri" w:eastAsia="Calibri" w:hAnsi="Calibri" w:cs="Times New Roman"/>
          <w:lang w:val="de-AT"/>
        </w:rPr>
        <w:t xml:space="preserve">im Überblick </w:t>
      </w:r>
      <w:r w:rsidRPr="00300091">
        <w:rPr>
          <w:rFonts w:ascii="Calibri" w:eastAsia="Calibri" w:hAnsi="Calibri" w:cs="Times New Roman"/>
          <w:lang w:val="de-AT"/>
        </w:rPr>
        <w:t xml:space="preserve">vorstellen. </w:t>
      </w:r>
      <w:r w:rsidR="00515060">
        <w:rPr>
          <w:rFonts w:ascii="Calibri" w:eastAsia="Calibri" w:hAnsi="Calibri" w:cs="Times New Roman"/>
          <w:lang w:val="de-AT"/>
        </w:rPr>
        <w:t xml:space="preserve">Und </w:t>
      </w:r>
      <w:r w:rsidR="00515060" w:rsidRPr="00300091">
        <w:rPr>
          <w:rFonts w:ascii="Calibri" w:eastAsia="Calibri" w:hAnsi="Calibri" w:cs="Times New Roman"/>
          <w:lang w:val="de-AT"/>
        </w:rPr>
        <w:t xml:space="preserve">Christian Dörfel </w:t>
      </w:r>
      <w:r w:rsidR="00515060">
        <w:rPr>
          <w:rFonts w:ascii="Calibri" w:eastAsia="Calibri" w:hAnsi="Calibri" w:cs="Times New Roman"/>
          <w:lang w:val="de-AT"/>
        </w:rPr>
        <w:t>wird als Obmann des Regionalforums Impulse für</w:t>
      </w:r>
      <w:r w:rsidRPr="00300091">
        <w:rPr>
          <w:rFonts w:ascii="Calibri" w:eastAsia="Calibri" w:hAnsi="Calibri" w:cs="Times New Roman"/>
          <w:lang w:val="de-AT"/>
        </w:rPr>
        <w:t xml:space="preserve"> Gestaltungs</w:t>
      </w:r>
      <w:r w:rsidR="00515060">
        <w:rPr>
          <w:rFonts w:ascii="Calibri" w:eastAsia="Calibri" w:hAnsi="Calibri" w:cs="Times New Roman"/>
          <w:lang w:val="de-AT"/>
        </w:rPr>
        <w:t xml:space="preserve">- und Umsetzungsmöglichkeiten </w:t>
      </w:r>
      <w:r w:rsidRPr="00300091">
        <w:rPr>
          <w:rFonts w:ascii="Calibri" w:eastAsia="Calibri" w:hAnsi="Calibri" w:cs="Times New Roman"/>
          <w:lang w:val="de-AT"/>
        </w:rPr>
        <w:t>von Wohnmodellen in Gemeinden präsentieren.</w:t>
      </w:r>
      <w:r w:rsidR="004A4026">
        <w:rPr>
          <w:rFonts w:ascii="Calibri" w:eastAsia="Calibri" w:hAnsi="Calibri" w:cs="Times New Roman"/>
          <w:lang w:val="de-AT"/>
        </w:rPr>
        <w:t xml:space="preserve"> Denn ob der</w:t>
      </w:r>
      <w:r w:rsidR="004A4026" w:rsidRPr="00300091">
        <w:rPr>
          <w:rFonts w:ascii="Calibri" w:eastAsia="Calibri" w:hAnsi="Calibri" w:cs="Times New Roman"/>
          <w:lang w:val="de-AT"/>
        </w:rPr>
        <w:t xml:space="preserve"> „Wohnjoker Kalkbreite“, das „Woh</w:t>
      </w:r>
      <w:r w:rsidR="004A4026">
        <w:rPr>
          <w:rFonts w:ascii="Calibri" w:eastAsia="Calibri" w:hAnsi="Calibri" w:cs="Times New Roman"/>
          <w:lang w:val="de-AT"/>
        </w:rPr>
        <w:t xml:space="preserve">n-Loft“ im Supermarkt oder das </w:t>
      </w:r>
      <w:proofErr w:type="spellStart"/>
      <w:r w:rsidR="004A4026" w:rsidRPr="00300091">
        <w:rPr>
          <w:rFonts w:ascii="Calibri" w:eastAsia="Calibri" w:hAnsi="Calibri" w:cs="Times New Roman"/>
          <w:lang w:val="de-AT"/>
        </w:rPr>
        <w:t>Coworking</w:t>
      </w:r>
      <w:proofErr w:type="spellEnd"/>
      <w:r w:rsidR="004A4026" w:rsidRPr="00300091">
        <w:rPr>
          <w:rFonts w:ascii="Calibri" w:eastAsia="Calibri" w:hAnsi="Calibri" w:cs="Times New Roman"/>
          <w:lang w:val="de-AT"/>
        </w:rPr>
        <w:t xml:space="preserve"> &amp; </w:t>
      </w:r>
      <w:proofErr w:type="spellStart"/>
      <w:r w:rsidR="004A4026" w:rsidRPr="00300091">
        <w:rPr>
          <w:rFonts w:ascii="Calibri" w:eastAsia="Calibri" w:hAnsi="Calibri" w:cs="Times New Roman"/>
          <w:lang w:val="de-AT"/>
        </w:rPr>
        <w:t>Cohousing</w:t>
      </w:r>
      <w:proofErr w:type="spellEnd"/>
      <w:r w:rsidR="004A4026">
        <w:rPr>
          <w:rFonts w:ascii="Calibri" w:eastAsia="Calibri" w:hAnsi="Calibri" w:cs="Times New Roman"/>
          <w:lang w:val="de-AT"/>
        </w:rPr>
        <w:t xml:space="preserve"> Projekt „SMARTUP“ – </w:t>
      </w:r>
      <w:r w:rsidR="004A4026" w:rsidRPr="00300091">
        <w:rPr>
          <w:rFonts w:ascii="Calibri" w:eastAsia="Calibri" w:hAnsi="Calibri" w:cs="Times New Roman"/>
          <w:lang w:val="de-AT"/>
        </w:rPr>
        <w:t>diese neuen</w:t>
      </w:r>
      <w:r w:rsidR="004A4026">
        <w:rPr>
          <w:rFonts w:ascii="Calibri" w:eastAsia="Calibri" w:hAnsi="Calibri" w:cs="Times New Roman"/>
          <w:lang w:val="de-AT"/>
        </w:rPr>
        <w:t>, zum Teil auch städtischen</w:t>
      </w:r>
      <w:r w:rsidR="004A4026" w:rsidRPr="00300091">
        <w:rPr>
          <w:rFonts w:ascii="Calibri" w:eastAsia="Calibri" w:hAnsi="Calibri" w:cs="Times New Roman"/>
          <w:lang w:val="de-AT"/>
        </w:rPr>
        <w:t xml:space="preserve"> Ansätze lassen sich in einer ländlichen Region wie Steyr-Kirchdorf sehr gut umsetzen. Vor allem </w:t>
      </w:r>
      <w:r w:rsidR="004A4026">
        <w:rPr>
          <w:rFonts w:ascii="Calibri" w:eastAsia="Calibri" w:hAnsi="Calibri" w:cs="Times New Roman"/>
          <w:lang w:val="de-AT"/>
        </w:rPr>
        <w:t xml:space="preserve">für die Belebung der Ortszentren mit jungen Erwachsenen sind innovative Ansätze geeignet. Hier bieten </w:t>
      </w:r>
      <w:r w:rsidR="004A4026" w:rsidRPr="00300091">
        <w:rPr>
          <w:rFonts w:ascii="Calibri" w:eastAsia="Calibri" w:hAnsi="Calibri" w:cs="Times New Roman"/>
          <w:lang w:val="de-AT"/>
        </w:rPr>
        <w:t>l</w:t>
      </w:r>
      <w:r w:rsidR="004A4026">
        <w:rPr>
          <w:rFonts w:ascii="Calibri" w:eastAsia="Calibri" w:hAnsi="Calibri" w:cs="Times New Roman"/>
          <w:lang w:val="de-AT"/>
        </w:rPr>
        <w:t>eerstehende</w:t>
      </w:r>
      <w:r w:rsidR="004A4026" w:rsidRPr="00300091">
        <w:rPr>
          <w:rFonts w:ascii="Calibri" w:eastAsia="Calibri" w:hAnsi="Calibri" w:cs="Times New Roman"/>
          <w:lang w:val="de-AT"/>
        </w:rPr>
        <w:t xml:space="preserve"> oder unter</w:t>
      </w:r>
      <w:r w:rsidR="004A4026">
        <w:rPr>
          <w:rFonts w:ascii="Calibri" w:eastAsia="Calibri" w:hAnsi="Calibri" w:cs="Times New Roman"/>
          <w:lang w:val="de-AT"/>
        </w:rPr>
        <w:t xml:space="preserve">genutzte </w:t>
      </w:r>
      <w:r w:rsidR="004A4026" w:rsidRPr="00300091">
        <w:rPr>
          <w:rFonts w:ascii="Calibri" w:eastAsia="Calibri" w:hAnsi="Calibri" w:cs="Times New Roman"/>
          <w:lang w:val="de-AT"/>
        </w:rPr>
        <w:t xml:space="preserve">Häuser eine gute </w:t>
      </w:r>
      <w:r w:rsidR="004A4026">
        <w:rPr>
          <w:rFonts w:ascii="Calibri" w:eastAsia="Calibri" w:hAnsi="Calibri" w:cs="Times New Roman"/>
          <w:lang w:val="de-AT"/>
        </w:rPr>
        <w:t>Möglichkeit</w:t>
      </w:r>
      <w:r w:rsidR="004A4026" w:rsidRPr="00300091">
        <w:rPr>
          <w:rFonts w:ascii="Calibri" w:eastAsia="Calibri" w:hAnsi="Calibri" w:cs="Times New Roman"/>
          <w:lang w:val="de-AT"/>
        </w:rPr>
        <w:t xml:space="preserve">, </w:t>
      </w:r>
      <w:r w:rsidR="004A4026">
        <w:rPr>
          <w:rFonts w:ascii="Calibri" w:eastAsia="Calibri" w:hAnsi="Calibri" w:cs="Times New Roman"/>
          <w:lang w:val="de-AT"/>
        </w:rPr>
        <w:t xml:space="preserve">neue Wohnmodelle umzusetzen. </w:t>
      </w:r>
    </w:p>
    <w:p w14:paraId="145E7558" w14:textId="48CF9031" w:rsidR="006B635F" w:rsidRPr="00300091" w:rsidRDefault="006B635F" w:rsidP="00942539">
      <w:pPr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06C8620D" w14:textId="77777777" w:rsidR="00FE211B" w:rsidRPr="00300091" w:rsidRDefault="00C66AF2" w:rsidP="0033143A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 xml:space="preserve"> </w:t>
      </w:r>
    </w:p>
    <w:p w14:paraId="50663F39" w14:textId="06B45274" w:rsidR="00E10AF7" w:rsidRPr="00300091" w:rsidRDefault="0033143A" w:rsidP="00FC76A6">
      <w:pPr>
        <w:spacing w:after="160" w:line="259" w:lineRule="auto"/>
        <w:jc w:val="right"/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</w:pPr>
      <w:r w:rsidRPr="00300091">
        <w:rPr>
          <w:rFonts w:ascii="Calibri" w:eastAsia="Calibri" w:hAnsi="Calibri" w:cs="Times New Roman"/>
          <w:b/>
          <w:i/>
          <w:color w:val="2E74B5" w:themeColor="accent1" w:themeShade="BF"/>
          <w:lang w:val="de-AT"/>
        </w:rPr>
        <w:t>Start eines innovativen Agenda 21-Modellprojekts mit interessierten Gemeinden</w:t>
      </w:r>
    </w:p>
    <w:p w14:paraId="083C5986" w14:textId="77777777" w:rsidR="00FC76A6" w:rsidRDefault="00E369AA" w:rsidP="004711E1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40490">
        <w:rPr>
          <w:rFonts w:ascii="Calibri" w:eastAsia="Calibri" w:hAnsi="Calibri" w:cs="Times New Roman"/>
          <w:i/>
          <w:lang w:val="de-AT"/>
        </w:rPr>
        <w:t xml:space="preserve">„Das neue Handbuch ist eine tolle Grundlage für die Gemeinden unserer Region. Jetzt können wir gemeinsam innovative </w:t>
      </w:r>
      <w:r w:rsidR="00F3325C" w:rsidRPr="00340490">
        <w:rPr>
          <w:rFonts w:ascii="Calibri" w:eastAsia="Calibri" w:hAnsi="Calibri" w:cs="Times New Roman"/>
          <w:i/>
          <w:lang w:val="de-AT"/>
        </w:rPr>
        <w:t>Wohnmodelle aufgreifen und mit den interessierten Gemeinden so weiterentwickeln, dass sie gut zur Region passen</w:t>
      </w:r>
      <w:r w:rsidR="00F3325C" w:rsidRPr="00FC76A6">
        <w:rPr>
          <w:rFonts w:ascii="Calibri" w:eastAsia="Calibri" w:hAnsi="Calibri" w:cs="Times New Roman"/>
          <w:lang w:val="de-AT"/>
        </w:rPr>
        <w:t>“</w:t>
      </w:r>
      <w:r w:rsidR="00FC76A6">
        <w:rPr>
          <w:rFonts w:ascii="Calibri" w:eastAsia="Calibri" w:hAnsi="Calibri" w:cs="Times New Roman"/>
          <w:lang w:val="de-AT"/>
        </w:rPr>
        <w:t>, erklärt</w:t>
      </w:r>
      <w:r w:rsidR="00F3325C" w:rsidRPr="00FC76A6">
        <w:rPr>
          <w:rFonts w:ascii="Calibri" w:eastAsia="Calibri" w:hAnsi="Calibri" w:cs="Times New Roman"/>
          <w:lang w:val="de-AT"/>
        </w:rPr>
        <w:t xml:space="preserve"> Mag. Sonja Hackl, Regionalmanagerin für Nachhaltigkeit &amp; Umwelt und Projektleiterin</w:t>
      </w:r>
      <w:r w:rsidR="00F3325C" w:rsidRPr="00340490">
        <w:rPr>
          <w:rFonts w:ascii="Calibri" w:eastAsia="Calibri" w:hAnsi="Calibri" w:cs="Times New Roman"/>
          <w:i/>
          <w:lang w:val="de-AT"/>
        </w:rPr>
        <w:t>.</w:t>
      </w:r>
      <w:r w:rsidR="0033143A" w:rsidRPr="00340490">
        <w:rPr>
          <w:rFonts w:ascii="Calibri" w:eastAsia="Calibri" w:hAnsi="Calibri" w:cs="Times New Roman"/>
          <w:lang w:val="de-AT"/>
        </w:rPr>
        <w:t xml:space="preserve"> </w:t>
      </w:r>
    </w:p>
    <w:p w14:paraId="7D9457E1" w14:textId="7D2A08FD" w:rsidR="001B5C8B" w:rsidRDefault="00076D55" w:rsidP="004711E1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40490">
        <w:rPr>
          <w:rFonts w:ascii="Calibri" w:eastAsia="Calibri" w:hAnsi="Calibri" w:cs="Times New Roman"/>
          <w:lang w:val="de-AT"/>
        </w:rPr>
        <w:t xml:space="preserve">Bei der Auftaktveranstaltung am 15. Mai werden interessierte Gemeinden </w:t>
      </w:r>
      <w:r w:rsidR="00515060">
        <w:rPr>
          <w:rFonts w:ascii="Calibri" w:eastAsia="Calibri" w:hAnsi="Calibri" w:cs="Times New Roman"/>
          <w:lang w:val="de-AT"/>
        </w:rPr>
        <w:t>zur Mitarbeit an</w:t>
      </w:r>
      <w:r w:rsidRPr="00340490">
        <w:rPr>
          <w:rFonts w:ascii="Calibri" w:eastAsia="Calibri" w:hAnsi="Calibri" w:cs="Times New Roman"/>
          <w:lang w:val="de-AT"/>
        </w:rPr>
        <w:t xml:space="preserve"> </w:t>
      </w:r>
      <w:r w:rsidR="00F3325C" w:rsidRPr="00340490">
        <w:rPr>
          <w:rFonts w:ascii="Calibri" w:eastAsia="Calibri" w:hAnsi="Calibri" w:cs="Times New Roman"/>
          <w:lang w:val="de-AT"/>
        </w:rPr>
        <w:t xml:space="preserve">diesem </w:t>
      </w:r>
      <w:r w:rsidRPr="00340490">
        <w:rPr>
          <w:rFonts w:ascii="Calibri" w:eastAsia="Calibri" w:hAnsi="Calibri" w:cs="Times New Roman"/>
          <w:lang w:val="de-AT"/>
        </w:rPr>
        <w:t>weite</w:t>
      </w:r>
      <w:r w:rsidR="00515060">
        <w:rPr>
          <w:rFonts w:ascii="Calibri" w:eastAsia="Calibri" w:hAnsi="Calibri" w:cs="Times New Roman"/>
          <w:lang w:val="de-AT"/>
        </w:rPr>
        <w:t>rführenden Projekt eingeladen</w:t>
      </w:r>
      <w:r w:rsidRPr="00340490">
        <w:rPr>
          <w:rFonts w:ascii="Calibri" w:eastAsia="Calibri" w:hAnsi="Calibri" w:cs="Times New Roman"/>
          <w:lang w:val="de-AT"/>
        </w:rPr>
        <w:t xml:space="preserve">. </w:t>
      </w:r>
      <w:r w:rsidR="00F3325C" w:rsidRPr="00340490">
        <w:rPr>
          <w:rFonts w:ascii="Calibri" w:eastAsia="Calibri" w:hAnsi="Calibri" w:cs="Times New Roman"/>
          <w:i/>
          <w:lang w:val="de-AT"/>
        </w:rPr>
        <w:t>„</w:t>
      </w:r>
      <w:r w:rsidRPr="00340490">
        <w:rPr>
          <w:rFonts w:ascii="Calibri" w:eastAsia="Calibri" w:hAnsi="Calibri" w:cs="Times New Roman"/>
          <w:i/>
          <w:lang w:val="de-AT"/>
        </w:rPr>
        <w:t xml:space="preserve">Das Regionalforum Steyr-Kirchdorf wird als Projektträger </w:t>
      </w:r>
      <w:r w:rsidR="004711E1" w:rsidRPr="00340490">
        <w:rPr>
          <w:rFonts w:ascii="Calibri" w:eastAsia="Calibri" w:hAnsi="Calibri" w:cs="Times New Roman"/>
          <w:i/>
          <w:lang w:val="de-AT"/>
        </w:rPr>
        <w:t xml:space="preserve">mit </w:t>
      </w:r>
      <w:r w:rsidR="00F3325C" w:rsidRPr="00340490">
        <w:rPr>
          <w:rFonts w:ascii="Calibri" w:eastAsia="Calibri" w:hAnsi="Calibri" w:cs="Times New Roman"/>
          <w:i/>
          <w:lang w:val="de-AT"/>
        </w:rPr>
        <w:t xml:space="preserve">ausgewählten </w:t>
      </w:r>
      <w:r w:rsidR="004711E1" w:rsidRPr="00340490">
        <w:rPr>
          <w:rFonts w:ascii="Calibri" w:eastAsia="Calibri" w:hAnsi="Calibri" w:cs="Times New Roman"/>
          <w:i/>
          <w:lang w:val="de-AT"/>
        </w:rPr>
        <w:t>Gemeinden</w:t>
      </w:r>
      <w:r w:rsidRPr="00340490">
        <w:rPr>
          <w:rFonts w:ascii="Calibri" w:eastAsia="Calibri" w:hAnsi="Calibri" w:cs="Times New Roman"/>
          <w:i/>
          <w:lang w:val="de-AT"/>
        </w:rPr>
        <w:t xml:space="preserve"> </w:t>
      </w:r>
      <w:r w:rsidR="00F3325C" w:rsidRPr="00340490">
        <w:rPr>
          <w:rFonts w:ascii="Calibri" w:eastAsia="Calibri" w:hAnsi="Calibri" w:cs="Times New Roman"/>
          <w:i/>
          <w:lang w:val="de-AT"/>
        </w:rPr>
        <w:t>zwei</w:t>
      </w:r>
      <w:r w:rsidRPr="00340490">
        <w:rPr>
          <w:rFonts w:ascii="Calibri" w:eastAsia="Calibri" w:hAnsi="Calibri" w:cs="Times New Roman"/>
          <w:i/>
          <w:lang w:val="de-AT"/>
        </w:rPr>
        <w:t xml:space="preserve"> Wohnmodelle aus dem neuen Handbuch umsetzen. </w:t>
      </w:r>
      <w:r w:rsidR="004711E1" w:rsidRPr="00340490">
        <w:rPr>
          <w:rFonts w:ascii="Calibri" w:eastAsia="Calibri" w:hAnsi="Calibri" w:cs="Times New Roman"/>
          <w:i/>
          <w:lang w:val="de-AT"/>
        </w:rPr>
        <w:t xml:space="preserve">Welche </w:t>
      </w:r>
      <w:r w:rsidR="00300091" w:rsidRPr="00340490">
        <w:rPr>
          <w:rFonts w:ascii="Calibri" w:eastAsia="Calibri" w:hAnsi="Calibri" w:cs="Times New Roman"/>
          <w:i/>
          <w:lang w:val="de-AT"/>
        </w:rPr>
        <w:t xml:space="preserve">zwei </w:t>
      </w:r>
      <w:r w:rsidR="004711E1" w:rsidRPr="00340490">
        <w:rPr>
          <w:rFonts w:ascii="Calibri" w:eastAsia="Calibri" w:hAnsi="Calibri" w:cs="Times New Roman"/>
          <w:i/>
          <w:lang w:val="de-AT"/>
        </w:rPr>
        <w:t xml:space="preserve">Modelle </w:t>
      </w:r>
      <w:r w:rsidR="00300091" w:rsidRPr="00340490">
        <w:rPr>
          <w:rFonts w:ascii="Calibri" w:eastAsia="Calibri" w:hAnsi="Calibri" w:cs="Times New Roman"/>
          <w:i/>
          <w:lang w:val="de-AT"/>
        </w:rPr>
        <w:t>das sein werden, hängt von</w:t>
      </w:r>
      <w:r w:rsidR="004711E1" w:rsidRPr="00340490">
        <w:rPr>
          <w:rFonts w:ascii="Calibri" w:eastAsia="Calibri" w:hAnsi="Calibri" w:cs="Times New Roman"/>
          <w:i/>
          <w:lang w:val="de-AT"/>
        </w:rPr>
        <w:t xml:space="preserve"> den Bedürfnissen </w:t>
      </w:r>
      <w:r w:rsidR="00F3325C" w:rsidRPr="00340490">
        <w:rPr>
          <w:rFonts w:ascii="Calibri" w:eastAsia="Calibri" w:hAnsi="Calibri" w:cs="Times New Roman"/>
          <w:i/>
          <w:lang w:val="de-AT"/>
        </w:rPr>
        <w:t xml:space="preserve">und Wünschen </w:t>
      </w:r>
      <w:r w:rsidR="004711E1" w:rsidRPr="00340490">
        <w:rPr>
          <w:rFonts w:ascii="Calibri" w:eastAsia="Calibri" w:hAnsi="Calibri" w:cs="Times New Roman"/>
          <w:i/>
          <w:lang w:val="de-AT"/>
        </w:rPr>
        <w:t>der Gemeinden</w:t>
      </w:r>
      <w:r w:rsidR="00300091" w:rsidRPr="00340490">
        <w:rPr>
          <w:rFonts w:ascii="Calibri" w:eastAsia="Calibri" w:hAnsi="Calibri" w:cs="Times New Roman"/>
          <w:i/>
          <w:lang w:val="de-AT"/>
        </w:rPr>
        <w:t xml:space="preserve"> ab</w:t>
      </w:r>
      <w:r w:rsidR="00F3325C" w:rsidRPr="00340490">
        <w:rPr>
          <w:rFonts w:ascii="Calibri" w:eastAsia="Calibri" w:hAnsi="Calibri" w:cs="Times New Roman"/>
          <w:i/>
          <w:lang w:val="de-AT"/>
        </w:rPr>
        <w:t>“</w:t>
      </w:r>
      <w:r w:rsidR="00FC76A6">
        <w:rPr>
          <w:rFonts w:ascii="Calibri" w:eastAsia="Calibri" w:hAnsi="Calibri" w:cs="Times New Roman"/>
          <w:i/>
          <w:lang w:val="de-AT"/>
        </w:rPr>
        <w:t>,</w:t>
      </w:r>
      <w:r w:rsidR="00F3325C" w:rsidRPr="00340490">
        <w:rPr>
          <w:rFonts w:ascii="Calibri" w:eastAsia="Calibri" w:hAnsi="Calibri" w:cs="Times New Roman"/>
          <w:lang w:val="de-AT"/>
        </w:rPr>
        <w:t xml:space="preserve"> so Hackl weiter.</w:t>
      </w:r>
      <w:r w:rsidR="004711E1" w:rsidRPr="00300091">
        <w:rPr>
          <w:rFonts w:ascii="Calibri" w:eastAsia="Calibri" w:hAnsi="Calibri" w:cs="Times New Roman"/>
          <w:lang w:val="de-AT"/>
        </w:rPr>
        <w:t xml:space="preserve"> Interessierte Gemeinden </w:t>
      </w:r>
      <w:r w:rsidRPr="00300091">
        <w:rPr>
          <w:rFonts w:ascii="Calibri" w:eastAsia="Calibri" w:hAnsi="Calibri" w:cs="Times New Roman"/>
          <w:lang w:val="de-AT"/>
        </w:rPr>
        <w:t xml:space="preserve">können </w:t>
      </w:r>
      <w:r w:rsidR="004711E1" w:rsidRPr="00300091">
        <w:rPr>
          <w:rFonts w:ascii="Calibri" w:eastAsia="Calibri" w:hAnsi="Calibri" w:cs="Times New Roman"/>
          <w:lang w:val="de-AT"/>
        </w:rPr>
        <w:t>bereits am 15. Mai, abe</w:t>
      </w:r>
      <w:r w:rsidR="00FC76A6">
        <w:rPr>
          <w:rFonts w:ascii="Calibri" w:eastAsia="Calibri" w:hAnsi="Calibri" w:cs="Times New Roman"/>
          <w:lang w:val="de-AT"/>
        </w:rPr>
        <w:t>r spätestens bis Ende Juni 2017</w:t>
      </w:r>
      <w:r w:rsidR="004711E1" w:rsidRPr="00300091">
        <w:rPr>
          <w:rFonts w:ascii="Calibri" w:eastAsia="Calibri" w:hAnsi="Calibri" w:cs="Times New Roman"/>
          <w:lang w:val="de-AT"/>
        </w:rPr>
        <w:t xml:space="preserve"> ihre geplanten</w:t>
      </w:r>
      <w:r w:rsidR="00F3325C" w:rsidRPr="00300091">
        <w:rPr>
          <w:rFonts w:ascii="Calibri" w:eastAsia="Calibri" w:hAnsi="Calibri" w:cs="Times New Roman"/>
          <w:lang w:val="de-AT"/>
        </w:rPr>
        <w:t xml:space="preserve"> (Um-)</w:t>
      </w:r>
      <w:r w:rsidR="004711E1" w:rsidRPr="00300091">
        <w:rPr>
          <w:rFonts w:ascii="Calibri" w:eastAsia="Calibri" w:hAnsi="Calibri" w:cs="Times New Roman"/>
          <w:lang w:val="de-AT"/>
        </w:rPr>
        <w:t xml:space="preserve"> Bauprojekte melden</w:t>
      </w:r>
      <w:r w:rsidR="000D7371">
        <w:rPr>
          <w:rFonts w:ascii="Calibri" w:eastAsia="Calibri" w:hAnsi="Calibri" w:cs="Times New Roman"/>
          <w:lang w:val="de-AT"/>
        </w:rPr>
        <w:t xml:space="preserve"> bzw. ihr Interesse am Projekt bekunden</w:t>
      </w:r>
      <w:r w:rsidR="004711E1" w:rsidRPr="00300091">
        <w:rPr>
          <w:rFonts w:ascii="Calibri" w:eastAsia="Calibri" w:hAnsi="Calibri" w:cs="Times New Roman"/>
          <w:lang w:val="de-AT"/>
        </w:rPr>
        <w:t xml:space="preserve">. </w:t>
      </w:r>
    </w:p>
    <w:p w14:paraId="3A6097D8" w14:textId="77777777" w:rsidR="00FC76A6" w:rsidRPr="00300091" w:rsidRDefault="00FC76A6" w:rsidP="004711E1">
      <w:pPr>
        <w:spacing w:after="0"/>
        <w:jc w:val="both"/>
        <w:rPr>
          <w:rFonts w:ascii="Calibri" w:eastAsia="Calibri" w:hAnsi="Calibri" w:cs="Times New Roman"/>
          <w:lang w:val="de-AT"/>
        </w:rPr>
      </w:pPr>
    </w:p>
    <w:p w14:paraId="3EFC3B57" w14:textId="6AE04C6F" w:rsidR="00F73165" w:rsidRPr="00300091" w:rsidRDefault="004711E1" w:rsidP="004711E1">
      <w:pPr>
        <w:spacing w:after="0"/>
        <w:jc w:val="both"/>
        <w:rPr>
          <w:rFonts w:ascii="Calibri" w:eastAsia="Calibri" w:hAnsi="Calibri" w:cs="Times New Roman"/>
          <w:lang w:val="de-AT"/>
        </w:rPr>
      </w:pPr>
      <w:r w:rsidRPr="00300091">
        <w:rPr>
          <w:rFonts w:ascii="Calibri" w:eastAsia="Calibri" w:hAnsi="Calibri" w:cs="Times New Roman"/>
          <w:lang w:val="de-AT"/>
        </w:rPr>
        <w:t xml:space="preserve">Ob der Impuls nun von einer Gemeinde, </w:t>
      </w:r>
      <w:r w:rsidR="00515060">
        <w:rPr>
          <w:rFonts w:ascii="Calibri" w:eastAsia="Calibri" w:hAnsi="Calibri" w:cs="Times New Roman"/>
          <w:lang w:val="de-AT"/>
        </w:rPr>
        <w:t>Hausbesitzern oder direkt von j</w:t>
      </w:r>
      <w:r w:rsidRPr="00300091">
        <w:rPr>
          <w:rFonts w:ascii="Calibri" w:eastAsia="Calibri" w:hAnsi="Calibri" w:cs="Times New Roman"/>
          <w:lang w:val="de-AT"/>
        </w:rPr>
        <w:t>ungen Erwachsenen ausgeht ist egal: Gesucht werden…</w:t>
      </w:r>
    </w:p>
    <w:p w14:paraId="6D7D41F5" w14:textId="77777777" w:rsidR="00B243B9" w:rsidRPr="00300091" w:rsidRDefault="004711E1" w:rsidP="00942539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300091">
        <w:rPr>
          <w:lang w:val="de-AT"/>
        </w:rPr>
        <w:t xml:space="preserve">… </w:t>
      </w:r>
      <w:r w:rsidRPr="00300091">
        <w:rPr>
          <w:b/>
          <w:color w:val="2E74B5" w:themeColor="accent1" w:themeShade="BF"/>
          <w:lang w:val="de-AT"/>
        </w:rPr>
        <w:t>Gemeinden</w:t>
      </w:r>
      <w:r w:rsidRPr="00300091">
        <w:rPr>
          <w:lang w:val="de-AT"/>
        </w:rPr>
        <w:t>, die ein Wohnmodell für junge Erwachsene in ihrer Gemeinde entwickeln möchten und dabei fachlich</w:t>
      </w:r>
      <w:r w:rsidR="00B243B9" w:rsidRPr="00300091">
        <w:rPr>
          <w:lang w:val="de-AT"/>
        </w:rPr>
        <w:t xml:space="preserve"> und methodisch</w:t>
      </w:r>
      <w:r w:rsidRPr="00300091">
        <w:rPr>
          <w:lang w:val="de-AT"/>
        </w:rPr>
        <w:t xml:space="preserve"> begleitet werden </w:t>
      </w:r>
    </w:p>
    <w:p w14:paraId="79584D89" w14:textId="77777777" w:rsidR="004711E1" w:rsidRPr="00300091" w:rsidRDefault="004711E1" w:rsidP="00942539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300091">
        <w:rPr>
          <w:lang w:val="de-AT"/>
        </w:rPr>
        <w:t xml:space="preserve">… </w:t>
      </w:r>
      <w:r w:rsidRPr="00300091">
        <w:rPr>
          <w:b/>
          <w:color w:val="2E74B5" w:themeColor="accent1" w:themeShade="BF"/>
          <w:lang w:val="de-AT"/>
        </w:rPr>
        <w:t>junge Erwachsene</w:t>
      </w:r>
      <w:r w:rsidRPr="00300091">
        <w:rPr>
          <w:lang w:val="de-AT"/>
        </w:rPr>
        <w:t xml:space="preserve">, die die Bedürfnisse dieser dynamischen Zielgruppe einbringen und konkret die geplanten Wohnmodelle in den Gemeinden mitgestalten </w:t>
      </w:r>
    </w:p>
    <w:p w14:paraId="4BA37296" w14:textId="3FAD726C" w:rsidR="004711E1" w:rsidRPr="00300091" w:rsidRDefault="004711E1" w:rsidP="00942539">
      <w:pPr>
        <w:pStyle w:val="Listenabsatz"/>
        <w:numPr>
          <w:ilvl w:val="0"/>
          <w:numId w:val="10"/>
        </w:numPr>
        <w:jc w:val="both"/>
        <w:rPr>
          <w:lang w:val="de-AT"/>
        </w:rPr>
      </w:pPr>
      <w:r w:rsidRPr="00300091">
        <w:rPr>
          <w:lang w:val="de-AT"/>
        </w:rPr>
        <w:t xml:space="preserve">… </w:t>
      </w:r>
      <w:r w:rsidR="00515060">
        <w:rPr>
          <w:b/>
          <w:color w:val="2E74B5" w:themeColor="accent1" w:themeShade="BF"/>
          <w:lang w:val="de-AT"/>
        </w:rPr>
        <w:t>Hausbesitzer</w:t>
      </w:r>
      <w:r w:rsidRPr="00300091">
        <w:rPr>
          <w:lang w:val="de-AT"/>
        </w:rPr>
        <w:t>, die ihr Objekt als Wohnmögli</w:t>
      </w:r>
      <w:r w:rsidR="00515060">
        <w:rPr>
          <w:lang w:val="de-AT"/>
        </w:rPr>
        <w:t xml:space="preserve">chkeit für junge Erwachsene </w:t>
      </w:r>
      <w:r w:rsidRPr="00300091">
        <w:rPr>
          <w:lang w:val="de-AT"/>
        </w:rPr>
        <w:t>nutzen möchten</w:t>
      </w:r>
    </w:p>
    <w:p w14:paraId="0147CFD9" w14:textId="5AB34DC4" w:rsidR="00FC76A6" w:rsidRDefault="004711E1" w:rsidP="00942539">
      <w:pPr>
        <w:jc w:val="both"/>
        <w:rPr>
          <w:i/>
          <w:lang w:val="de-AT"/>
        </w:rPr>
      </w:pPr>
      <w:r w:rsidRPr="00300091">
        <w:rPr>
          <w:lang w:val="de-AT"/>
        </w:rPr>
        <w:t xml:space="preserve">Die Gemeinden werden in </w:t>
      </w:r>
      <w:r w:rsidR="000D7371">
        <w:rPr>
          <w:lang w:val="de-AT"/>
        </w:rPr>
        <w:t>zwei</w:t>
      </w:r>
      <w:r w:rsidRPr="00300091">
        <w:rPr>
          <w:lang w:val="de-AT"/>
        </w:rPr>
        <w:t xml:space="preserve"> </w:t>
      </w:r>
      <w:r w:rsidR="00F3325C" w:rsidRPr="00300091">
        <w:rPr>
          <w:lang w:val="de-AT"/>
        </w:rPr>
        <w:t>unterschiedlichen</w:t>
      </w:r>
      <w:r w:rsidRPr="00300091">
        <w:rPr>
          <w:lang w:val="de-AT"/>
        </w:rPr>
        <w:t xml:space="preserve"> Fokusgruppen betreut, in jeder Fokusgruppe wird ein anderes Wohnmodell bearbeitet. </w:t>
      </w:r>
      <w:r w:rsidR="00F3325C" w:rsidRPr="00340490">
        <w:rPr>
          <w:lang w:val="de-AT"/>
        </w:rPr>
        <w:t xml:space="preserve">Mag. Johannes Brandl von der SPES Akademie wird dieses </w:t>
      </w:r>
      <w:r w:rsidR="000D7371" w:rsidRPr="00340490">
        <w:rPr>
          <w:lang w:val="de-AT"/>
        </w:rPr>
        <w:t>Agenda 21-</w:t>
      </w:r>
      <w:r w:rsidR="00F3325C" w:rsidRPr="00340490">
        <w:rPr>
          <w:lang w:val="de-AT"/>
        </w:rPr>
        <w:t xml:space="preserve">Projekt </w:t>
      </w:r>
      <w:r w:rsidR="00FC76A6">
        <w:rPr>
          <w:lang w:val="de-AT"/>
        </w:rPr>
        <w:t>moderierend</w:t>
      </w:r>
      <w:r w:rsidR="00CB3611" w:rsidRPr="00340490">
        <w:rPr>
          <w:lang w:val="de-AT"/>
        </w:rPr>
        <w:t xml:space="preserve"> und inhaltlich </w:t>
      </w:r>
      <w:r w:rsidR="00FC76A6">
        <w:rPr>
          <w:lang w:val="de-AT"/>
        </w:rPr>
        <w:t>begleiten:</w:t>
      </w:r>
      <w:r w:rsidR="00F3325C" w:rsidRPr="00340490">
        <w:rPr>
          <w:lang w:val="de-AT"/>
        </w:rPr>
        <w:t xml:space="preserve"> </w:t>
      </w:r>
      <w:r w:rsidR="00F3325C" w:rsidRPr="00340490">
        <w:rPr>
          <w:i/>
          <w:lang w:val="de-AT"/>
        </w:rPr>
        <w:t>„</w:t>
      </w:r>
      <w:r w:rsidRPr="00340490">
        <w:rPr>
          <w:i/>
          <w:lang w:val="de-AT"/>
        </w:rPr>
        <w:t>Jede Gruppe wird sich anfangs mit dem ausgewählten Wohnmodell befassen</w:t>
      </w:r>
      <w:r w:rsidR="00CB3611" w:rsidRPr="00340490">
        <w:rPr>
          <w:i/>
          <w:lang w:val="de-AT"/>
        </w:rPr>
        <w:t xml:space="preserve">, dazu werden wir </w:t>
      </w:r>
      <w:r w:rsidR="00FC76A6">
        <w:rPr>
          <w:i/>
          <w:lang w:val="de-AT"/>
        </w:rPr>
        <w:t>eventuell Expertinnen und Experten</w:t>
      </w:r>
      <w:r w:rsidRPr="00340490">
        <w:rPr>
          <w:i/>
          <w:lang w:val="de-AT"/>
        </w:rPr>
        <w:t xml:space="preserve"> einladen oder eine Exkursion durchführen. Danach </w:t>
      </w:r>
      <w:r w:rsidR="00CB3611" w:rsidRPr="00340490">
        <w:rPr>
          <w:i/>
          <w:lang w:val="de-AT"/>
        </w:rPr>
        <w:t>werden die</w:t>
      </w:r>
      <w:r w:rsidRPr="00340490">
        <w:rPr>
          <w:i/>
          <w:lang w:val="de-AT"/>
        </w:rPr>
        <w:t xml:space="preserve"> Gemeinde</w:t>
      </w:r>
      <w:r w:rsidR="00CB3611" w:rsidRPr="00340490">
        <w:rPr>
          <w:i/>
          <w:lang w:val="de-AT"/>
        </w:rPr>
        <w:t>n</w:t>
      </w:r>
      <w:r w:rsidRPr="00340490">
        <w:rPr>
          <w:i/>
          <w:lang w:val="de-AT"/>
        </w:rPr>
        <w:t xml:space="preserve"> dabei </w:t>
      </w:r>
      <w:r w:rsidR="00CB3611" w:rsidRPr="00340490">
        <w:rPr>
          <w:i/>
          <w:lang w:val="de-AT"/>
        </w:rPr>
        <w:t xml:space="preserve">unterstützt, wie sie das Modell auf die jeweiligen </w:t>
      </w:r>
      <w:r w:rsidRPr="00340490">
        <w:rPr>
          <w:i/>
          <w:lang w:val="de-AT"/>
        </w:rPr>
        <w:t xml:space="preserve">Rahmenbedingungen </w:t>
      </w:r>
      <w:r w:rsidR="000D7371" w:rsidRPr="00340490">
        <w:rPr>
          <w:i/>
          <w:lang w:val="de-AT"/>
        </w:rPr>
        <w:t>ihr</w:t>
      </w:r>
      <w:r w:rsidRPr="00340490">
        <w:rPr>
          <w:i/>
          <w:lang w:val="de-AT"/>
        </w:rPr>
        <w:t xml:space="preserve">er Gemeinde </w:t>
      </w:r>
      <w:r w:rsidR="00CB3611" w:rsidRPr="00340490">
        <w:rPr>
          <w:i/>
          <w:lang w:val="de-AT"/>
        </w:rPr>
        <w:t>hin umsetzen können. Diese drei bis fünf Treffen je Fokusgruppe werden wir</w:t>
      </w:r>
      <w:r w:rsidR="00FC76A6">
        <w:rPr>
          <w:i/>
          <w:lang w:val="de-AT"/>
        </w:rPr>
        <w:t xml:space="preserve"> anhand der Methode ‚design thinking‘ gestalten</w:t>
      </w:r>
      <w:r w:rsidR="00CB3611" w:rsidRPr="00340490">
        <w:rPr>
          <w:i/>
          <w:lang w:val="de-AT"/>
        </w:rPr>
        <w:t>.</w:t>
      </w:r>
      <w:r w:rsidR="00FC76A6">
        <w:rPr>
          <w:i/>
          <w:lang w:val="de-AT"/>
        </w:rPr>
        <w:t>“</w:t>
      </w:r>
      <w:r w:rsidR="00CB3611" w:rsidRPr="00340490">
        <w:rPr>
          <w:i/>
          <w:lang w:val="de-AT"/>
        </w:rPr>
        <w:t xml:space="preserve"> </w:t>
      </w:r>
    </w:p>
    <w:p w14:paraId="2457DD9C" w14:textId="77777777" w:rsidR="00955A41" w:rsidRDefault="00EA2517" w:rsidP="00942539">
      <w:pPr>
        <w:jc w:val="both"/>
        <w:rPr>
          <w:lang w:val="de-AT"/>
        </w:rPr>
      </w:pPr>
      <w:r w:rsidRPr="00300091">
        <w:rPr>
          <w:lang w:val="de-AT"/>
        </w:rPr>
        <w:t>Die konkreten Planungen am Objekt müssen die Gemeinden wie</w:t>
      </w:r>
      <w:r w:rsidR="00515060">
        <w:rPr>
          <w:lang w:val="de-AT"/>
        </w:rPr>
        <w:t xml:space="preserve"> bisher mit ihren Architekten</w:t>
      </w:r>
      <w:r w:rsidRPr="00300091">
        <w:rPr>
          <w:lang w:val="de-AT"/>
        </w:rPr>
        <w:t xml:space="preserve"> und Ortsplaner</w:t>
      </w:r>
      <w:r w:rsidR="00515060">
        <w:rPr>
          <w:lang w:val="de-AT"/>
        </w:rPr>
        <w:t xml:space="preserve">n </w:t>
      </w:r>
      <w:r w:rsidR="00B243B9" w:rsidRPr="00300091">
        <w:rPr>
          <w:lang w:val="de-AT"/>
        </w:rPr>
        <w:t>vor Ort</w:t>
      </w:r>
      <w:r w:rsidRPr="00300091">
        <w:rPr>
          <w:lang w:val="de-AT"/>
        </w:rPr>
        <w:t xml:space="preserve"> konkretisieren. Im Projekt wird vor allem auf die Umsetzung der Bedürfnisse junger Erwachsener Wert gelegt</w:t>
      </w:r>
      <w:r w:rsidR="000D7371">
        <w:rPr>
          <w:lang w:val="de-AT"/>
        </w:rPr>
        <w:t xml:space="preserve">. Darüber hinaus ist </w:t>
      </w:r>
      <w:r w:rsidRPr="00300091">
        <w:rPr>
          <w:lang w:val="de-AT"/>
        </w:rPr>
        <w:t>das Voneinander Lernen der Gemeinden eine Bereicherung für die</w:t>
      </w:r>
      <w:r w:rsidR="00B243B9" w:rsidRPr="00300091">
        <w:rPr>
          <w:lang w:val="de-AT"/>
        </w:rPr>
        <w:t xml:space="preserve"> teilnehmenden</w:t>
      </w:r>
      <w:r w:rsidR="00955A41">
        <w:rPr>
          <w:lang w:val="de-AT"/>
        </w:rPr>
        <w:t xml:space="preserve"> Gemeinden. D</w:t>
      </w:r>
      <w:r w:rsidRPr="00300091">
        <w:rPr>
          <w:lang w:val="de-AT"/>
        </w:rPr>
        <w:t xml:space="preserve">ie Lösung in der einen Gemeinde kann eine andere Gemeinde zu bisher „undenkbaren“ </w:t>
      </w:r>
      <w:r w:rsidR="00B243B9" w:rsidRPr="00300091">
        <w:rPr>
          <w:lang w:val="de-AT"/>
        </w:rPr>
        <w:t>Ansätzen</w:t>
      </w:r>
      <w:r w:rsidRPr="00300091">
        <w:rPr>
          <w:lang w:val="de-AT"/>
        </w:rPr>
        <w:t xml:space="preserve"> bringen. </w:t>
      </w:r>
    </w:p>
    <w:p w14:paraId="586FBB08" w14:textId="57615465" w:rsidR="004711E1" w:rsidRPr="00FC76A6" w:rsidRDefault="00B243B9" w:rsidP="00942539">
      <w:pPr>
        <w:jc w:val="both"/>
        <w:rPr>
          <w:i/>
          <w:lang w:val="de-AT"/>
        </w:rPr>
      </w:pPr>
      <w:r w:rsidRPr="00300091">
        <w:rPr>
          <w:lang w:val="de-AT"/>
        </w:rPr>
        <w:t xml:space="preserve">Spannend wird sicherlich auch die Beteiligung der jungen Erwachsenen am Projekt, </w:t>
      </w:r>
      <w:r w:rsidR="00955A41">
        <w:rPr>
          <w:lang w:val="de-AT"/>
        </w:rPr>
        <w:t>durch sie</w:t>
      </w:r>
      <w:r w:rsidRPr="00300091">
        <w:rPr>
          <w:lang w:val="de-AT"/>
        </w:rPr>
        <w:t xml:space="preserve"> erh</w:t>
      </w:r>
      <w:r w:rsidR="00FC76A6">
        <w:rPr>
          <w:lang w:val="de-AT"/>
        </w:rPr>
        <w:t>alten die Gemeindevertreter</w:t>
      </w:r>
      <w:r w:rsidRPr="00300091">
        <w:rPr>
          <w:lang w:val="de-AT"/>
        </w:rPr>
        <w:t xml:space="preserve"> umgehend ein ehrliches Feedback auf ihr geplantes Vorhaben. </w:t>
      </w:r>
      <w:r w:rsidR="00EA2517" w:rsidRPr="00300091">
        <w:rPr>
          <w:lang w:val="de-AT"/>
        </w:rPr>
        <w:t xml:space="preserve">Im Sommer 2018 </w:t>
      </w:r>
      <w:r w:rsidRPr="00300091">
        <w:rPr>
          <w:lang w:val="de-AT"/>
        </w:rPr>
        <w:t xml:space="preserve">endet das Agenda 21-Projekt des Regionalforum Steyr-Kirchdorf. Die </w:t>
      </w:r>
      <w:r w:rsidR="00EA2517" w:rsidRPr="00300091">
        <w:rPr>
          <w:lang w:val="de-AT"/>
        </w:rPr>
        <w:t>beteiligten Gemeinden</w:t>
      </w:r>
      <w:r w:rsidRPr="00300091">
        <w:rPr>
          <w:lang w:val="de-AT"/>
        </w:rPr>
        <w:t>, jungen E</w:t>
      </w:r>
      <w:r w:rsidR="00FC76A6">
        <w:rPr>
          <w:lang w:val="de-AT"/>
        </w:rPr>
        <w:t>rwachsenen und Hausbesitzer</w:t>
      </w:r>
      <w:r w:rsidRPr="00300091">
        <w:rPr>
          <w:lang w:val="de-AT"/>
        </w:rPr>
        <w:t xml:space="preserve"> werden</w:t>
      </w:r>
      <w:r w:rsidR="00955A41">
        <w:rPr>
          <w:lang w:val="de-AT"/>
        </w:rPr>
        <w:t xml:space="preserve"> dann</w:t>
      </w:r>
      <w:r w:rsidRPr="00300091">
        <w:rPr>
          <w:lang w:val="de-AT"/>
        </w:rPr>
        <w:t xml:space="preserve"> </w:t>
      </w:r>
      <w:r w:rsidR="00955A41">
        <w:rPr>
          <w:lang w:val="de-AT"/>
        </w:rPr>
        <w:t xml:space="preserve">der Region ihre </w:t>
      </w:r>
      <w:r w:rsidR="00EA2517" w:rsidRPr="00300091">
        <w:rPr>
          <w:lang w:val="de-AT"/>
        </w:rPr>
        <w:t xml:space="preserve">Konzepte für die Wohnmodelle junger Erwachsener präsentieren.  </w:t>
      </w:r>
    </w:p>
    <w:p w14:paraId="27FF9257" w14:textId="1C87C5A4" w:rsidR="00D20AB6" w:rsidRDefault="00D20AB6" w:rsidP="00D20AB6">
      <w:pPr>
        <w:rPr>
          <w:sz w:val="24"/>
          <w:szCs w:val="24"/>
          <w:lang w:val="de-AT"/>
        </w:rPr>
      </w:pPr>
    </w:p>
    <w:sectPr w:rsidR="00D20AB6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40BF" w14:textId="77777777" w:rsidR="00CB668B" w:rsidRDefault="00CB668B" w:rsidP="00F77C3E">
      <w:pPr>
        <w:spacing w:after="0" w:line="240" w:lineRule="auto"/>
      </w:pPr>
      <w:r>
        <w:separator/>
      </w:r>
    </w:p>
  </w:endnote>
  <w:endnote w:type="continuationSeparator" w:id="0">
    <w:p w14:paraId="2CBAB7A1" w14:textId="77777777" w:rsidR="00CB668B" w:rsidRDefault="00CB668B" w:rsidP="00F7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963853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77C3E" w14:paraId="03D60B0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4EEE305" w14:textId="77777777" w:rsidR="00F77C3E" w:rsidRDefault="00F77C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B8837EC" w14:textId="7571BEF1" w:rsidR="00F77C3E" w:rsidRPr="00F77C3E" w:rsidRDefault="00F77C3E" w:rsidP="00F77C3E">
              <w:pPr>
                <w:tabs>
                  <w:tab w:val="left" w:pos="149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77C3E">
                <w:fldChar w:fldCharType="begin"/>
              </w:r>
              <w:r w:rsidRPr="00F77C3E">
                <w:instrText>PAGE    \* MERGEFORMAT</w:instrText>
              </w:r>
              <w:r w:rsidRPr="00F77C3E">
                <w:fldChar w:fldCharType="separate"/>
              </w:r>
              <w:r w:rsidR="00E37AF2" w:rsidRPr="00E37AF2">
                <w:rPr>
                  <w:noProof/>
                  <w:lang w:val="de-DE"/>
                </w:rPr>
                <w:t>4</w:t>
              </w:r>
              <w:r w:rsidRPr="00F77C3E">
                <w:fldChar w:fldCharType="end"/>
              </w:r>
            </w:p>
          </w:tc>
        </w:tr>
      </w:sdtContent>
    </w:sdt>
  </w:tbl>
  <w:p w14:paraId="4571475C" w14:textId="77777777" w:rsidR="00F77C3E" w:rsidRDefault="00F77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9FCC" w14:textId="77777777" w:rsidR="00CB668B" w:rsidRDefault="00CB668B" w:rsidP="00F77C3E">
      <w:pPr>
        <w:spacing w:after="0" w:line="240" w:lineRule="auto"/>
      </w:pPr>
      <w:r>
        <w:separator/>
      </w:r>
    </w:p>
  </w:footnote>
  <w:footnote w:type="continuationSeparator" w:id="0">
    <w:p w14:paraId="368344D5" w14:textId="77777777" w:rsidR="00CB668B" w:rsidRDefault="00CB668B" w:rsidP="00F7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D5D"/>
    <w:multiLevelType w:val="hybridMultilevel"/>
    <w:tmpl w:val="24CC07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A7D"/>
    <w:multiLevelType w:val="hybridMultilevel"/>
    <w:tmpl w:val="7744F9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62A3"/>
    <w:multiLevelType w:val="hybridMultilevel"/>
    <w:tmpl w:val="4CA4BFAA"/>
    <w:lvl w:ilvl="0" w:tplc="9412F0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58F5"/>
    <w:multiLevelType w:val="hybridMultilevel"/>
    <w:tmpl w:val="F2820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678"/>
    <w:multiLevelType w:val="hybridMultilevel"/>
    <w:tmpl w:val="A306B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4E13"/>
    <w:multiLevelType w:val="hybridMultilevel"/>
    <w:tmpl w:val="09F09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6118"/>
    <w:multiLevelType w:val="hybridMultilevel"/>
    <w:tmpl w:val="2FE6E610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E70757"/>
    <w:multiLevelType w:val="hybridMultilevel"/>
    <w:tmpl w:val="6FFC9DA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1355"/>
    <w:multiLevelType w:val="hybridMultilevel"/>
    <w:tmpl w:val="ACA81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9B4"/>
    <w:multiLevelType w:val="hybridMultilevel"/>
    <w:tmpl w:val="BBE033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42"/>
    <w:rsid w:val="00012807"/>
    <w:rsid w:val="0001461D"/>
    <w:rsid w:val="00014BD0"/>
    <w:rsid w:val="00032841"/>
    <w:rsid w:val="00053E03"/>
    <w:rsid w:val="00076D55"/>
    <w:rsid w:val="000879C4"/>
    <w:rsid w:val="000A3769"/>
    <w:rsid w:val="000D7371"/>
    <w:rsid w:val="000E2E2B"/>
    <w:rsid w:val="000F10AE"/>
    <w:rsid w:val="000F6AE9"/>
    <w:rsid w:val="001160A1"/>
    <w:rsid w:val="00124469"/>
    <w:rsid w:val="001365FB"/>
    <w:rsid w:val="00172D23"/>
    <w:rsid w:val="00184F11"/>
    <w:rsid w:val="001B5C8B"/>
    <w:rsid w:val="001B6765"/>
    <w:rsid w:val="001C24AE"/>
    <w:rsid w:val="001C4EEE"/>
    <w:rsid w:val="0020144F"/>
    <w:rsid w:val="0027396B"/>
    <w:rsid w:val="00274A42"/>
    <w:rsid w:val="0028796B"/>
    <w:rsid w:val="00295B20"/>
    <w:rsid w:val="002B40DE"/>
    <w:rsid w:val="002E3173"/>
    <w:rsid w:val="00300091"/>
    <w:rsid w:val="0033143A"/>
    <w:rsid w:val="00340490"/>
    <w:rsid w:val="0035557B"/>
    <w:rsid w:val="0037674C"/>
    <w:rsid w:val="003B1805"/>
    <w:rsid w:val="003C3DD2"/>
    <w:rsid w:val="003D1418"/>
    <w:rsid w:val="003D258E"/>
    <w:rsid w:val="00425382"/>
    <w:rsid w:val="00435541"/>
    <w:rsid w:val="00462965"/>
    <w:rsid w:val="004711E1"/>
    <w:rsid w:val="004A4026"/>
    <w:rsid w:val="00515060"/>
    <w:rsid w:val="00523E79"/>
    <w:rsid w:val="00524BBE"/>
    <w:rsid w:val="00545BC6"/>
    <w:rsid w:val="00555728"/>
    <w:rsid w:val="005629A8"/>
    <w:rsid w:val="0058615C"/>
    <w:rsid w:val="0058751B"/>
    <w:rsid w:val="00592B99"/>
    <w:rsid w:val="00592FD9"/>
    <w:rsid w:val="00594E25"/>
    <w:rsid w:val="005967FA"/>
    <w:rsid w:val="005A40AB"/>
    <w:rsid w:val="005D7976"/>
    <w:rsid w:val="0061731E"/>
    <w:rsid w:val="00621BDB"/>
    <w:rsid w:val="006570D7"/>
    <w:rsid w:val="006B635F"/>
    <w:rsid w:val="006E65F2"/>
    <w:rsid w:val="006F00D9"/>
    <w:rsid w:val="0076517C"/>
    <w:rsid w:val="007665D2"/>
    <w:rsid w:val="00773DC9"/>
    <w:rsid w:val="00790C8B"/>
    <w:rsid w:val="00795B78"/>
    <w:rsid w:val="00800B50"/>
    <w:rsid w:val="00811648"/>
    <w:rsid w:val="00836442"/>
    <w:rsid w:val="008B7437"/>
    <w:rsid w:val="008C4874"/>
    <w:rsid w:val="00931E7F"/>
    <w:rsid w:val="00942539"/>
    <w:rsid w:val="00950358"/>
    <w:rsid w:val="00955A41"/>
    <w:rsid w:val="00965DD6"/>
    <w:rsid w:val="00976186"/>
    <w:rsid w:val="009E540E"/>
    <w:rsid w:val="00A13CB8"/>
    <w:rsid w:val="00A52C1C"/>
    <w:rsid w:val="00A572CC"/>
    <w:rsid w:val="00AA09C5"/>
    <w:rsid w:val="00AD0C3F"/>
    <w:rsid w:val="00AD50CB"/>
    <w:rsid w:val="00B1020C"/>
    <w:rsid w:val="00B243B9"/>
    <w:rsid w:val="00BB4CAB"/>
    <w:rsid w:val="00BC1001"/>
    <w:rsid w:val="00BD055A"/>
    <w:rsid w:val="00BE17D0"/>
    <w:rsid w:val="00C359BF"/>
    <w:rsid w:val="00C634FB"/>
    <w:rsid w:val="00C66AF2"/>
    <w:rsid w:val="00C7088F"/>
    <w:rsid w:val="00C955F5"/>
    <w:rsid w:val="00CB3611"/>
    <w:rsid w:val="00CB668B"/>
    <w:rsid w:val="00CE457C"/>
    <w:rsid w:val="00D060E0"/>
    <w:rsid w:val="00D06C5F"/>
    <w:rsid w:val="00D1208A"/>
    <w:rsid w:val="00D20AB6"/>
    <w:rsid w:val="00D24038"/>
    <w:rsid w:val="00D613F7"/>
    <w:rsid w:val="00D8718F"/>
    <w:rsid w:val="00DC2B45"/>
    <w:rsid w:val="00DD4D3D"/>
    <w:rsid w:val="00DE0BFA"/>
    <w:rsid w:val="00DE3F5C"/>
    <w:rsid w:val="00E10AF7"/>
    <w:rsid w:val="00E1676A"/>
    <w:rsid w:val="00E25202"/>
    <w:rsid w:val="00E358FD"/>
    <w:rsid w:val="00E369AA"/>
    <w:rsid w:val="00E37AF2"/>
    <w:rsid w:val="00E40638"/>
    <w:rsid w:val="00E443C0"/>
    <w:rsid w:val="00E57879"/>
    <w:rsid w:val="00E656E1"/>
    <w:rsid w:val="00E72D52"/>
    <w:rsid w:val="00EA15B7"/>
    <w:rsid w:val="00EA1839"/>
    <w:rsid w:val="00EA1CEC"/>
    <w:rsid w:val="00EA2517"/>
    <w:rsid w:val="00EB4AA4"/>
    <w:rsid w:val="00F121F3"/>
    <w:rsid w:val="00F16B08"/>
    <w:rsid w:val="00F3325C"/>
    <w:rsid w:val="00F73165"/>
    <w:rsid w:val="00F77C3E"/>
    <w:rsid w:val="00F83E0B"/>
    <w:rsid w:val="00FC76A6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79370"/>
  <w15:chartTrackingRefBased/>
  <w15:docId w15:val="{1AE35E87-A79B-417E-B4FB-B7FA8317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442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64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6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AF7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7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C3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7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C3E"/>
    <w:rPr>
      <w:lang w:val="en-GB"/>
    </w:rPr>
  </w:style>
  <w:style w:type="table" w:styleId="Tabellenraster">
    <w:name w:val="Table Grid"/>
    <w:basedOn w:val="NormaleTabelle"/>
    <w:uiPriority w:val="39"/>
    <w:rsid w:val="003C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4CA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CA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CAB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CA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CA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nja.hackl@rmooe.a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oe-zukunfts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E965-0C76-42DB-8AFF-EFB5BAE8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Felbinger-Forster Brigitte</dc:creator>
  <cp:keywords/>
  <dc:description/>
  <cp:lastModifiedBy>Schmolmüller Andreas</cp:lastModifiedBy>
  <cp:revision>12</cp:revision>
  <cp:lastPrinted>2017-04-24T12:04:00Z</cp:lastPrinted>
  <dcterms:created xsi:type="dcterms:W3CDTF">2017-05-02T09:15:00Z</dcterms:created>
  <dcterms:modified xsi:type="dcterms:W3CDTF">2017-05-02T10:15:00Z</dcterms:modified>
</cp:coreProperties>
</file>